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32F968" w14:textId="77777777" w:rsidR="009040DD" w:rsidRDefault="009040DD" w:rsidP="009040DD">
      <w:pPr>
        <w:pBdr>
          <w:top w:val="nil"/>
          <w:left w:val="nil"/>
          <w:bottom w:val="nil"/>
          <w:right w:val="nil"/>
          <w:between w:val="nil"/>
        </w:pBdr>
        <w:spacing w:line="276" w:lineRule="auto"/>
      </w:pPr>
    </w:p>
    <w:p w14:paraId="5296C261" w14:textId="77777777" w:rsidR="009040DD" w:rsidRDefault="009040DD" w:rsidP="009040DD">
      <w:pPr>
        <w:spacing w:line="276" w:lineRule="auto"/>
        <w:jc w:val="center"/>
        <w:rPr>
          <w:sz w:val="28"/>
          <w:szCs w:val="28"/>
        </w:rPr>
      </w:pPr>
      <w:r>
        <w:rPr>
          <w:noProof/>
          <w:sz w:val="28"/>
          <w:szCs w:val="28"/>
        </w:rPr>
        <w:drawing>
          <wp:inline distT="114300" distB="114300" distL="114300" distR="114300" wp14:anchorId="39C075E0" wp14:editId="2776EFF6">
            <wp:extent cx="4698520" cy="1047151"/>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4698520" cy="1047151"/>
                    </a:xfrm>
                    <a:prstGeom prst="rect">
                      <a:avLst/>
                    </a:prstGeom>
                    <a:ln/>
                  </pic:spPr>
                </pic:pic>
              </a:graphicData>
            </a:graphic>
          </wp:inline>
        </w:drawing>
      </w:r>
    </w:p>
    <w:p w14:paraId="7CABD488" w14:textId="77777777" w:rsidR="009040DD" w:rsidRDefault="009040DD" w:rsidP="009040DD">
      <w:pPr>
        <w:spacing w:after="60" w:line="276" w:lineRule="auto"/>
      </w:pPr>
      <w:r>
        <w:rPr>
          <w:sz w:val="28"/>
          <w:szCs w:val="28"/>
        </w:rPr>
        <w:t xml:space="preserve"> </w:t>
      </w:r>
      <w:r>
        <w:rPr>
          <w:b/>
        </w:rPr>
        <w:t>____________________________________________________________________________</w:t>
      </w:r>
    </w:p>
    <w:p w14:paraId="670568AE" w14:textId="77777777" w:rsidR="009040DD" w:rsidRPr="009040DD" w:rsidRDefault="009040DD" w:rsidP="009040DD">
      <w:pPr>
        <w:spacing w:after="60" w:line="276" w:lineRule="auto"/>
        <w:rPr>
          <w:b/>
          <w:sz w:val="20"/>
          <w:szCs w:val="20"/>
        </w:rPr>
      </w:pPr>
      <w:r w:rsidRPr="009040DD">
        <w:rPr>
          <w:b/>
          <w:sz w:val="20"/>
          <w:szCs w:val="20"/>
        </w:rPr>
        <w:t xml:space="preserve">         вул. Героїв Майдану, 226  м. Чернівці, 58013  код ЄДРПОУ 02005763 </w:t>
      </w:r>
      <w:proofErr w:type="spellStart"/>
      <w:r w:rsidRPr="009040DD">
        <w:rPr>
          <w:b/>
          <w:sz w:val="20"/>
          <w:szCs w:val="20"/>
        </w:rPr>
        <w:t>тел</w:t>
      </w:r>
      <w:proofErr w:type="spellEnd"/>
      <w:r w:rsidRPr="009040DD">
        <w:rPr>
          <w:b/>
          <w:sz w:val="20"/>
          <w:szCs w:val="20"/>
        </w:rPr>
        <w:t>. ( 0372) 50-66-42</w:t>
      </w:r>
    </w:p>
    <w:p w14:paraId="558DBE0A" w14:textId="77777777" w:rsidR="009040DD" w:rsidRPr="009040DD" w:rsidRDefault="009040DD" w:rsidP="009040DD">
      <w:pPr>
        <w:spacing w:line="276" w:lineRule="auto"/>
        <w:jc w:val="center"/>
        <w:rPr>
          <w:sz w:val="20"/>
          <w:szCs w:val="20"/>
          <w:u w:val="single"/>
        </w:rPr>
      </w:pPr>
      <w:r w:rsidRPr="009040DD">
        <w:rPr>
          <w:b/>
          <w:sz w:val="20"/>
          <w:szCs w:val="20"/>
        </w:rPr>
        <w:t xml:space="preserve">сайт </w:t>
      </w:r>
      <w:hyperlink r:id="rId7">
        <w:r w:rsidRPr="009040DD">
          <w:rPr>
            <w:b/>
            <w:color w:val="0000FF"/>
            <w:sz w:val="20"/>
            <w:szCs w:val="20"/>
            <w:u w:val="single"/>
          </w:rPr>
          <w:t>https://cmkl</w:t>
        </w:r>
      </w:hyperlink>
      <w:r w:rsidRPr="009040DD">
        <w:rPr>
          <w:b/>
          <w:color w:val="0000FF"/>
          <w:sz w:val="20"/>
          <w:szCs w:val="20"/>
          <w:u w:val="single"/>
        </w:rPr>
        <w:t>.cv.ua</w:t>
      </w:r>
      <w:r w:rsidRPr="009040DD">
        <w:rPr>
          <w:b/>
          <w:sz w:val="20"/>
          <w:szCs w:val="20"/>
        </w:rPr>
        <w:t xml:space="preserve">  Е-</w:t>
      </w:r>
      <w:proofErr w:type="spellStart"/>
      <w:r w:rsidRPr="009040DD">
        <w:rPr>
          <w:b/>
          <w:sz w:val="20"/>
          <w:szCs w:val="20"/>
        </w:rPr>
        <w:t>mail</w:t>
      </w:r>
      <w:proofErr w:type="spellEnd"/>
      <w:r w:rsidRPr="009040DD">
        <w:rPr>
          <w:b/>
          <w:sz w:val="20"/>
          <w:szCs w:val="20"/>
        </w:rPr>
        <w:t xml:space="preserve"> </w:t>
      </w:r>
      <w:r w:rsidRPr="009040DD">
        <w:rPr>
          <w:b/>
          <w:sz w:val="20"/>
          <w:szCs w:val="20"/>
          <w:u w:val="single"/>
        </w:rPr>
        <w:t>office@cmkl.cv.ua</w:t>
      </w:r>
    </w:p>
    <w:p w14:paraId="78624D96" w14:textId="77777777" w:rsidR="009040DD" w:rsidRDefault="009040DD" w:rsidP="00043B6F">
      <w:pPr>
        <w:pStyle w:val="a7"/>
        <w:shd w:val="clear" w:color="auto" w:fill="FFFFFF"/>
        <w:tabs>
          <w:tab w:val="left" w:pos="3686"/>
          <w:tab w:val="left" w:pos="4962"/>
          <w:tab w:val="left" w:pos="5103"/>
        </w:tabs>
        <w:spacing w:before="0" w:beforeAutospacing="0" w:after="0" w:afterAutospacing="0" w:line="360" w:lineRule="auto"/>
        <w:ind w:left="5103"/>
        <w:rPr>
          <w:b/>
          <w:bCs/>
          <w:sz w:val="22"/>
          <w:szCs w:val="22"/>
        </w:rPr>
      </w:pPr>
    </w:p>
    <w:p w14:paraId="198D04FF" w14:textId="77777777" w:rsidR="009040DD" w:rsidRPr="00BB451E" w:rsidRDefault="009040DD" w:rsidP="00043B6F">
      <w:pPr>
        <w:pStyle w:val="11"/>
        <w:keepNext/>
        <w:keepLines/>
        <w:shd w:val="clear" w:color="auto" w:fill="auto"/>
        <w:jc w:val="right"/>
        <w:rPr>
          <w:sz w:val="24"/>
          <w:szCs w:val="24"/>
        </w:rPr>
      </w:pPr>
    </w:p>
    <w:p w14:paraId="6418FEC5" w14:textId="1E08E1B8" w:rsidR="00043B6F" w:rsidRPr="00AA13B6" w:rsidRDefault="00043B6F" w:rsidP="00043B6F"/>
    <w:p w14:paraId="05BB6D97" w14:textId="77777777" w:rsidR="00FC63A5" w:rsidRDefault="00FC63A5" w:rsidP="00FC63A5">
      <w:pPr>
        <w:jc w:val="center"/>
        <w:rPr>
          <w:b/>
          <w:sz w:val="26"/>
          <w:szCs w:val="26"/>
        </w:rPr>
      </w:pPr>
    </w:p>
    <w:p w14:paraId="405CF9D6" w14:textId="4D45B19B" w:rsidR="001D6C7B" w:rsidRPr="00E51588" w:rsidRDefault="001D6C7B" w:rsidP="00FC63A5">
      <w:pPr>
        <w:jc w:val="center"/>
        <w:rPr>
          <w:b/>
          <w:sz w:val="25"/>
          <w:szCs w:val="25"/>
        </w:rPr>
      </w:pPr>
      <w:r w:rsidRPr="00E51588">
        <w:rPr>
          <w:b/>
          <w:sz w:val="25"/>
          <w:szCs w:val="25"/>
        </w:rPr>
        <w:t xml:space="preserve">ОБҐРУНТУВАННЯ </w:t>
      </w:r>
    </w:p>
    <w:p w14:paraId="18001341" w14:textId="374C1745" w:rsidR="001D6C7B" w:rsidRPr="002E26B9" w:rsidRDefault="001D6C7B" w:rsidP="002E26B9">
      <w:pPr>
        <w:spacing w:after="280"/>
        <w:jc w:val="center"/>
        <w:rPr>
          <w:i/>
          <w:sz w:val="20"/>
          <w:szCs w:val="20"/>
        </w:rPr>
      </w:pPr>
      <w:r w:rsidRPr="00E51588">
        <w:rPr>
          <w:sz w:val="25"/>
          <w:szCs w:val="25"/>
          <w:u w:val="single"/>
        </w:rPr>
        <w:t xml:space="preserve">технічних та якісних характеристик </w:t>
      </w:r>
      <w:r w:rsidR="00224646" w:rsidRPr="00E51588">
        <w:rPr>
          <w:sz w:val="25"/>
          <w:szCs w:val="25"/>
          <w:u w:val="single"/>
        </w:rPr>
        <w:t>на</w:t>
      </w:r>
      <w:r w:rsidR="002E26B9" w:rsidRPr="00E51588">
        <w:rPr>
          <w:sz w:val="25"/>
          <w:szCs w:val="25"/>
          <w:u w:val="single"/>
        </w:rPr>
        <w:t>:</w:t>
      </w:r>
      <w:r w:rsidR="00224646" w:rsidRPr="00E51588">
        <w:rPr>
          <w:sz w:val="25"/>
          <w:szCs w:val="25"/>
          <w:u w:val="single"/>
        </w:rPr>
        <w:t xml:space="preserve"> </w:t>
      </w:r>
      <w:r w:rsidR="00B01349" w:rsidRPr="00B01349">
        <w:rPr>
          <w:i/>
          <w:iCs/>
          <w:color w:val="C00000"/>
          <w:sz w:val="25"/>
          <w:szCs w:val="25"/>
          <w:u w:val="single"/>
        </w:rPr>
        <w:t>Апарат для анестезії (код НК 024:2023 37710 Система анестезіологічна, загального призначення) (код ДК 021:2015 - 33170000-2: Обладнання для анестезії та реанімації)</w:t>
      </w:r>
      <w:r w:rsidRPr="00E51588">
        <w:rPr>
          <w:b/>
          <w:sz w:val="25"/>
          <w:szCs w:val="25"/>
          <w:u w:val="single"/>
        </w:rPr>
        <w:t xml:space="preserve">, </w:t>
      </w:r>
      <w:r w:rsidRPr="00E51588">
        <w:rPr>
          <w:sz w:val="25"/>
          <w:szCs w:val="25"/>
          <w:u w:val="single"/>
        </w:rPr>
        <w:t>розміру бюджетного призначення, очікуваної вартості предмета закупівлі</w:t>
      </w:r>
      <w:r w:rsidR="002E26B9" w:rsidRPr="00E51588">
        <w:rPr>
          <w:sz w:val="25"/>
          <w:szCs w:val="25"/>
        </w:rPr>
        <w:t xml:space="preserve">             </w:t>
      </w:r>
      <w:r w:rsidR="00BB451E" w:rsidRPr="00E51588">
        <w:rPr>
          <w:sz w:val="25"/>
          <w:szCs w:val="25"/>
        </w:rPr>
        <w:t xml:space="preserve">                   </w:t>
      </w:r>
      <w:r w:rsidR="00BB451E">
        <w:rPr>
          <w:sz w:val="28"/>
          <w:szCs w:val="28"/>
        </w:rPr>
        <w:t xml:space="preserve">    </w:t>
      </w:r>
      <w:r w:rsidR="002E26B9">
        <w:rPr>
          <w:sz w:val="28"/>
          <w:szCs w:val="28"/>
        </w:rPr>
        <w:t xml:space="preserve">                             </w:t>
      </w:r>
      <w:r w:rsidR="00E51588">
        <w:rPr>
          <w:sz w:val="28"/>
          <w:szCs w:val="28"/>
        </w:rPr>
        <w:t xml:space="preserve">                                   </w:t>
      </w:r>
      <w:r w:rsidR="002E26B9">
        <w:rPr>
          <w:sz w:val="28"/>
          <w:szCs w:val="28"/>
        </w:rPr>
        <w:t xml:space="preserve">     </w:t>
      </w:r>
      <w:r w:rsidRPr="002E26B9">
        <w:rPr>
          <w:i/>
          <w:sz w:val="20"/>
          <w:szCs w:val="20"/>
        </w:rPr>
        <w:t>(оприлюднюється на виконання постанови КМУ № 710 від 11.10.2016 «Про ефективне використання державних коштів» (зі змінами))</w:t>
      </w:r>
    </w:p>
    <w:p w14:paraId="55EF5E3B" w14:textId="11EB441A" w:rsidR="001D6C7B" w:rsidRPr="00E51588" w:rsidRDefault="001D6C7B" w:rsidP="00F7422F">
      <w:pPr>
        <w:spacing w:before="280"/>
        <w:rPr>
          <w:b/>
          <w:i/>
          <w:color w:val="C00000"/>
          <w:sz w:val="25"/>
          <w:szCs w:val="25"/>
          <w:u w:val="single"/>
        </w:rPr>
      </w:pPr>
      <w:r w:rsidRPr="00E51588">
        <w:rPr>
          <w:b/>
          <w:i/>
          <w:sz w:val="25"/>
          <w:szCs w:val="25"/>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00EF5B58" w:rsidRPr="00E51588">
        <w:rPr>
          <w:b/>
          <w:i/>
          <w:sz w:val="25"/>
          <w:szCs w:val="25"/>
        </w:rPr>
        <w:t xml:space="preserve"> </w:t>
      </w:r>
      <w:r w:rsidR="00F7422F" w:rsidRPr="00E51588">
        <w:rPr>
          <w:b/>
          <w:i/>
          <w:sz w:val="25"/>
          <w:szCs w:val="25"/>
        </w:rPr>
        <w:t xml:space="preserve">                                                       </w:t>
      </w:r>
      <w:r w:rsidR="00EF5B58" w:rsidRPr="00E51588">
        <w:rPr>
          <w:b/>
          <w:i/>
          <w:sz w:val="25"/>
          <w:szCs w:val="25"/>
        </w:rPr>
        <w:t xml:space="preserve">                                                                                </w:t>
      </w:r>
      <w:r w:rsidRPr="00E51588">
        <w:rPr>
          <w:b/>
          <w:i/>
          <w:color w:val="C00000"/>
          <w:sz w:val="25"/>
          <w:szCs w:val="25"/>
          <w:u w:val="single"/>
        </w:rPr>
        <w:t>КНП «Центральна міська клінічна лікарня» чернівецької міської ради</w:t>
      </w:r>
      <w:r w:rsidR="003D13C1" w:rsidRPr="00E51588">
        <w:rPr>
          <w:b/>
          <w:i/>
          <w:color w:val="C00000"/>
          <w:sz w:val="25"/>
          <w:szCs w:val="25"/>
          <w:u w:val="single"/>
        </w:rPr>
        <w:t xml:space="preserve">, </w:t>
      </w:r>
      <w:r w:rsidRPr="00E51588">
        <w:rPr>
          <w:b/>
          <w:i/>
          <w:color w:val="C00000"/>
          <w:sz w:val="25"/>
          <w:szCs w:val="25"/>
          <w:u w:val="single"/>
        </w:rPr>
        <w:t>вул. Героїв Майдану, 226  м. Чернівці, Чернівецької області 58013</w:t>
      </w:r>
      <w:r w:rsidR="007E44F8">
        <w:rPr>
          <w:b/>
          <w:i/>
          <w:color w:val="C00000"/>
          <w:sz w:val="25"/>
          <w:szCs w:val="25"/>
          <w:u w:val="single"/>
        </w:rPr>
        <w:t xml:space="preserve"> </w:t>
      </w:r>
      <w:r w:rsidRPr="00E51588">
        <w:rPr>
          <w:b/>
          <w:i/>
          <w:color w:val="C00000"/>
          <w:sz w:val="25"/>
          <w:szCs w:val="25"/>
          <w:u w:val="single"/>
        </w:rPr>
        <w:t xml:space="preserve"> код ЄДРПОУ 02005763.</w:t>
      </w:r>
    </w:p>
    <w:p w14:paraId="2B29DC8D" w14:textId="77777777" w:rsidR="003A4FC9" w:rsidRDefault="003A4FC9" w:rsidP="00B51346">
      <w:pPr>
        <w:rPr>
          <w:b/>
          <w:i/>
          <w:iCs/>
          <w:color w:val="000000"/>
          <w:sz w:val="25"/>
          <w:szCs w:val="25"/>
        </w:rPr>
      </w:pPr>
    </w:p>
    <w:p w14:paraId="32CA0AA5" w14:textId="77777777" w:rsidR="00B01349" w:rsidRDefault="001D6C7B" w:rsidP="0007304D">
      <w:pPr>
        <w:rPr>
          <w:b/>
          <w:bCs/>
          <w:i/>
          <w:iCs/>
          <w:color w:val="C00000"/>
          <w:sz w:val="25"/>
          <w:szCs w:val="25"/>
          <w:u w:val="single"/>
        </w:rPr>
      </w:pPr>
      <w:r w:rsidRPr="00E51588">
        <w:rPr>
          <w:b/>
          <w:i/>
          <w:iCs/>
          <w:color w:val="000000"/>
          <w:sz w:val="25"/>
          <w:szCs w:val="25"/>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E51588">
        <w:rPr>
          <w:sz w:val="25"/>
          <w:szCs w:val="25"/>
        </w:rPr>
        <w:t xml:space="preserve"> </w:t>
      </w:r>
      <w:r w:rsidR="00EF5B58" w:rsidRPr="00E51588">
        <w:rPr>
          <w:sz w:val="25"/>
          <w:szCs w:val="25"/>
        </w:rPr>
        <w:t xml:space="preserve">                                       </w:t>
      </w:r>
      <w:r w:rsidR="00F7422F" w:rsidRPr="00E51588">
        <w:rPr>
          <w:sz w:val="25"/>
          <w:szCs w:val="25"/>
        </w:rPr>
        <w:t xml:space="preserve">                                                                       </w:t>
      </w:r>
      <w:r w:rsidR="00EF5B58" w:rsidRPr="00E51588">
        <w:rPr>
          <w:sz w:val="25"/>
          <w:szCs w:val="25"/>
        </w:rPr>
        <w:t xml:space="preserve"> </w:t>
      </w:r>
      <w:r w:rsidR="00B01349" w:rsidRPr="00B01349">
        <w:rPr>
          <w:b/>
          <w:bCs/>
          <w:i/>
          <w:iCs/>
          <w:color w:val="C00000"/>
          <w:sz w:val="25"/>
          <w:szCs w:val="25"/>
          <w:u w:val="single"/>
        </w:rPr>
        <w:t>Апарат для анестезії (код НК 024:2023 37710 Система анестезіологічна, загального призначення) (код ДК 021:2015 - 33170000-2: Обладнання для анестезії та реанімації)</w:t>
      </w:r>
    </w:p>
    <w:p w14:paraId="0A371BE3" w14:textId="77777777" w:rsidR="00B01349" w:rsidRDefault="00B01349" w:rsidP="0007304D">
      <w:pPr>
        <w:rPr>
          <w:b/>
          <w:bCs/>
          <w:i/>
          <w:iCs/>
          <w:color w:val="C00000"/>
          <w:sz w:val="25"/>
          <w:szCs w:val="25"/>
          <w:u w:val="single"/>
        </w:rPr>
      </w:pPr>
    </w:p>
    <w:p w14:paraId="12D67C7C" w14:textId="56D3CDDE" w:rsidR="00B51346" w:rsidRDefault="001D6C7B" w:rsidP="0007304D">
      <w:pPr>
        <w:rPr>
          <w:b/>
          <w:bCs/>
          <w:i/>
          <w:iCs/>
          <w:color w:val="C00000"/>
          <w:sz w:val="25"/>
          <w:szCs w:val="25"/>
          <w:u w:val="single"/>
        </w:rPr>
      </w:pPr>
      <w:r w:rsidRPr="00E51588">
        <w:rPr>
          <w:b/>
          <w:i/>
          <w:iCs/>
          <w:sz w:val="25"/>
          <w:szCs w:val="25"/>
        </w:rPr>
        <w:t>Вид та ідентифікатор процедури закупівлі:</w:t>
      </w:r>
      <w:r w:rsidRPr="00E51588">
        <w:rPr>
          <w:i/>
          <w:iCs/>
          <w:sz w:val="25"/>
          <w:szCs w:val="25"/>
        </w:rPr>
        <w:t xml:space="preserve"> </w:t>
      </w:r>
      <w:r w:rsidR="00B01349" w:rsidRPr="00B01349">
        <w:rPr>
          <w:b/>
          <w:bCs/>
          <w:i/>
          <w:iCs/>
          <w:color w:val="C00000"/>
          <w:sz w:val="25"/>
          <w:szCs w:val="25"/>
          <w:u w:val="single"/>
        </w:rPr>
        <w:t>UA-2026-01-19-012587-a</w:t>
      </w:r>
    </w:p>
    <w:p w14:paraId="3E129CAD" w14:textId="23D5E30D" w:rsidR="001D6C7B" w:rsidRPr="00E51588" w:rsidRDefault="001D6C7B" w:rsidP="00D52B7D">
      <w:pPr>
        <w:spacing w:before="280" w:after="280"/>
        <w:jc w:val="both"/>
        <w:rPr>
          <w:sz w:val="25"/>
          <w:szCs w:val="25"/>
        </w:rPr>
      </w:pPr>
      <w:r w:rsidRPr="00E51588">
        <w:rPr>
          <w:b/>
          <w:i/>
          <w:iCs/>
          <w:sz w:val="25"/>
          <w:szCs w:val="25"/>
        </w:rPr>
        <w:t>Очікувана вартість та обґрунтування очікуваної вартості предмета закупівлі:</w:t>
      </w:r>
      <w:r w:rsidRPr="00E51588">
        <w:rPr>
          <w:sz w:val="25"/>
          <w:szCs w:val="25"/>
        </w:rPr>
        <w:t xml:space="preserve"> </w:t>
      </w:r>
      <w:r w:rsidR="006D4CDA">
        <w:rPr>
          <w:sz w:val="25"/>
          <w:szCs w:val="25"/>
        </w:rPr>
        <w:t xml:space="preserve">                   </w:t>
      </w:r>
      <w:r w:rsidR="00B01349">
        <w:rPr>
          <w:b/>
          <w:bCs/>
          <w:i/>
          <w:iCs/>
          <w:color w:val="C00000"/>
          <w:sz w:val="25"/>
          <w:szCs w:val="25"/>
          <w:u w:val="single"/>
          <w:shd w:val="clear" w:color="auto" w:fill="FFFFFF"/>
        </w:rPr>
        <w:t>2 974 400</w:t>
      </w:r>
      <w:r w:rsidR="00EF5B58" w:rsidRPr="00E51588">
        <w:rPr>
          <w:b/>
          <w:bCs/>
          <w:i/>
          <w:iCs/>
          <w:color w:val="C00000"/>
          <w:sz w:val="25"/>
          <w:szCs w:val="25"/>
          <w:u w:val="single"/>
          <w:shd w:val="clear" w:color="auto" w:fill="FFFFFF"/>
        </w:rPr>
        <w:t>,00</w:t>
      </w:r>
      <w:r w:rsidRPr="00E51588">
        <w:rPr>
          <w:b/>
          <w:bCs/>
          <w:i/>
          <w:iCs/>
          <w:color w:val="C00000"/>
          <w:sz w:val="25"/>
          <w:szCs w:val="25"/>
          <w:u w:val="single"/>
        </w:rPr>
        <w:t xml:space="preserve"> грн</w:t>
      </w:r>
      <w:r w:rsidRPr="00E51588">
        <w:rPr>
          <w:sz w:val="25"/>
          <w:szCs w:val="25"/>
        </w:rPr>
        <w:t xml:space="preserve">. 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w:t>
      </w:r>
      <w:r w:rsidR="00EF5B58" w:rsidRPr="00E51588">
        <w:rPr>
          <w:sz w:val="25"/>
          <w:szCs w:val="25"/>
        </w:rPr>
        <w:t>статистичного аналізу ринкових цін,</w:t>
      </w:r>
      <w:r w:rsidR="0033498F">
        <w:rPr>
          <w:sz w:val="25"/>
          <w:szCs w:val="25"/>
        </w:rPr>
        <w:t xml:space="preserve"> </w:t>
      </w:r>
      <w:r w:rsidR="00EF5B58" w:rsidRPr="00E51588">
        <w:rPr>
          <w:sz w:val="25"/>
          <w:szCs w:val="25"/>
        </w:rPr>
        <w:t>наданих комерційних пропозицій</w:t>
      </w:r>
      <w:r w:rsidR="00181689" w:rsidRPr="00E51588">
        <w:rPr>
          <w:sz w:val="25"/>
          <w:szCs w:val="25"/>
        </w:rPr>
        <w:t xml:space="preserve">, </w:t>
      </w:r>
      <w:r w:rsidRPr="00E51588">
        <w:rPr>
          <w:sz w:val="25"/>
          <w:szCs w:val="25"/>
        </w:rPr>
        <w:t>примірної методики визначення очікуваної вартості предмета закупівлі, а саме: згідно з пунктом</w:t>
      </w:r>
      <w:r w:rsidR="00560816">
        <w:rPr>
          <w:sz w:val="25"/>
          <w:szCs w:val="25"/>
        </w:rPr>
        <w:t xml:space="preserve">  </w:t>
      </w:r>
      <w:r w:rsidRPr="00E51588">
        <w:rPr>
          <w:sz w:val="25"/>
          <w:szCs w:val="25"/>
        </w:rPr>
        <w:t xml:space="preserve">1 розділу ІІІ наказу Міністерства розвитку економіки, торгівлі та сільського господарства України від 18.02.2020  № 275 із змінами. </w:t>
      </w:r>
    </w:p>
    <w:p w14:paraId="096FD8B1" w14:textId="77777777" w:rsidR="00B01349" w:rsidRPr="001E0380" w:rsidRDefault="001D6C7B" w:rsidP="00B01349">
      <w:pPr>
        <w:spacing w:before="280" w:after="280"/>
        <w:jc w:val="both"/>
        <w:rPr>
          <w:sz w:val="25"/>
          <w:szCs w:val="25"/>
        </w:rPr>
      </w:pPr>
      <w:r w:rsidRPr="00E51588">
        <w:rPr>
          <w:b/>
          <w:i/>
          <w:iCs/>
          <w:sz w:val="25"/>
          <w:szCs w:val="25"/>
        </w:rPr>
        <w:t>Розмір бюджетного призначення:</w:t>
      </w:r>
      <w:r w:rsidRPr="00E51588">
        <w:rPr>
          <w:sz w:val="25"/>
          <w:szCs w:val="25"/>
        </w:rPr>
        <w:t xml:space="preserve"> </w:t>
      </w:r>
      <w:r w:rsidR="005369A4" w:rsidRPr="00E51588">
        <w:rPr>
          <w:sz w:val="25"/>
          <w:szCs w:val="25"/>
        </w:rPr>
        <w:t xml:space="preserve"> </w:t>
      </w:r>
      <w:r w:rsidR="00B01349">
        <w:rPr>
          <w:b/>
          <w:bCs/>
          <w:i/>
          <w:iCs/>
          <w:color w:val="C00000"/>
          <w:sz w:val="25"/>
          <w:szCs w:val="25"/>
          <w:u w:val="single"/>
          <w:shd w:val="clear" w:color="auto" w:fill="FFFFFF"/>
        </w:rPr>
        <w:t>2 974 400</w:t>
      </w:r>
      <w:r w:rsidR="00176D73" w:rsidRPr="00E51588">
        <w:rPr>
          <w:b/>
          <w:bCs/>
          <w:i/>
          <w:iCs/>
          <w:color w:val="C00000"/>
          <w:sz w:val="25"/>
          <w:szCs w:val="25"/>
          <w:u w:val="single"/>
          <w:shd w:val="clear" w:color="auto" w:fill="FFFFFF"/>
        </w:rPr>
        <w:t>,00</w:t>
      </w:r>
      <w:r w:rsidR="00176D73" w:rsidRPr="00E51588">
        <w:rPr>
          <w:b/>
          <w:bCs/>
          <w:i/>
          <w:iCs/>
          <w:color w:val="C00000"/>
          <w:sz w:val="25"/>
          <w:szCs w:val="25"/>
          <w:u w:val="single"/>
        </w:rPr>
        <w:t xml:space="preserve"> </w:t>
      </w:r>
      <w:r w:rsidR="00164376" w:rsidRPr="00E51588">
        <w:rPr>
          <w:b/>
          <w:bCs/>
          <w:i/>
          <w:iCs/>
          <w:color w:val="C00000"/>
          <w:sz w:val="25"/>
          <w:szCs w:val="25"/>
          <w:u w:val="single"/>
        </w:rPr>
        <w:t xml:space="preserve"> грн.</w:t>
      </w:r>
      <w:r w:rsidRPr="00E51588">
        <w:rPr>
          <w:sz w:val="25"/>
          <w:szCs w:val="25"/>
        </w:rPr>
        <w:t xml:space="preserve"> згідно з</w:t>
      </w:r>
      <w:r w:rsidR="00DF49AB">
        <w:rPr>
          <w:sz w:val="25"/>
          <w:szCs w:val="25"/>
        </w:rPr>
        <w:t xml:space="preserve"> </w:t>
      </w:r>
      <w:r w:rsidR="00B01349" w:rsidRPr="00176D73">
        <w:rPr>
          <w:color w:val="C00000"/>
          <w:sz w:val="25"/>
          <w:szCs w:val="25"/>
        </w:rPr>
        <w:t>Лімітною д</w:t>
      </w:r>
      <w:r w:rsidR="00B01349" w:rsidRPr="00CC4062">
        <w:rPr>
          <w:color w:val="C00000"/>
          <w:sz w:val="25"/>
          <w:szCs w:val="25"/>
        </w:rPr>
        <w:t>овідкою Управління ОЗ Чернівецької МР про бюджет</w:t>
      </w:r>
      <w:r w:rsidR="00B01349">
        <w:rPr>
          <w:color w:val="C00000"/>
          <w:sz w:val="25"/>
          <w:szCs w:val="25"/>
        </w:rPr>
        <w:t xml:space="preserve">ні </w:t>
      </w:r>
      <w:r w:rsidR="00B01349" w:rsidRPr="00CC4062">
        <w:rPr>
          <w:color w:val="C00000"/>
          <w:sz w:val="25"/>
          <w:szCs w:val="25"/>
        </w:rPr>
        <w:t>асигнуван</w:t>
      </w:r>
      <w:r w:rsidR="00B01349">
        <w:rPr>
          <w:color w:val="C00000"/>
          <w:sz w:val="25"/>
          <w:szCs w:val="25"/>
        </w:rPr>
        <w:t>ня</w:t>
      </w:r>
      <w:r w:rsidR="00B01349" w:rsidRPr="00CC4062">
        <w:rPr>
          <w:color w:val="C00000"/>
          <w:sz w:val="25"/>
          <w:szCs w:val="25"/>
        </w:rPr>
        <w:t xml:space="preserve"> </w:t>
      </w:r>
      <w:r w:rsidR="00B01349">
        <w:rPr>
          <w:color w:val="C00000"/>
          <w:sz w:val="25"/>
          <w:szCs w:val="25"/>
        </w:rPr>
        <w:t>та кредитування на 2026 рік</w:t>
      </w:r>
      <w:r w:rsidR="00B01349">
        <w:rPr>
          <w:color w:val="C00000"/>
          <w:sz w:val="25"/>
          <w:szCs w:val="25"/>
          <w:u w:val="single"/>
        </w:rPr>
        <w:t xml:space="preserve">,  рішенням </w:t>
      </w:r>
      <w:r w:rsidR="00B01349" w:rsidRPr="001E0380">
        <w:rPr>
          <w:color w:val="C00000"/>
          <w:sz w:val="25"/>
          <w:szCs w:val="25"/>
        </w:rPr>
        <w:t xml:space="preserve">Чернівецької МР </w:t>
      </w:r>
      <w:r w:rsidR="00B01349">
        <w:rPr>
          <w:color w:val="C00000"/>
          <w:sz w:val="25"/>
          <w:szCs w:val="25"/>
        </w:rPr>
        <w:t xml:space="preserve">від 23.12.2025 р. № 2691 «Про бюджет Чернівецької міської територіальної громади на 2026 рік.» </w:t>
      </w:r>
    </w:p>
    <w:p w14:paraId="40732421" w14:textId="22D8A32B" w:rsidR="00DF49AB" w:rsidRDefault="00DF49AB" w:rsidP="00B01349">
      <w:pPr>
        <w:spacing w:before="280" w:after="280"/>
        <w:jc w:val="both"/>
        <w:rPr>
          <w:b/>
          <w:bCs/>
          <w:i/>
          <w:iCs/>
          <w:color w:val="C00000"/>
          <w:sz w:val="25"/>
          <w:szCs w:val="25"/>
          <w:u w:val="single"/>
        </w:rPr>
      </w:pPr>
      <w:r w:rsidRPr="00DF49AB">
        <w:rPr>
          <w:b/>
          <w:bCs/>
          <w:i/>
          <w:iCs/>
          <w:sz w:val="25"/>
          <w:szCs w:val="25"/>
        </w:rPr>
        <w:t>Джерело фінансування</w:t>
      </w:r>
      <w:r>
        <w:rPr>
          <w:b/>
          <w:bCs/>
          <w:i/>
          <w:iCs/>
          <w:sz w:val="25"/>
          <w:szCs w:val="25"/>
        </w:rPr>
        <w:t xml:space="preserve">: </w:t>
      </w:r>
      <w:r w:rsidRPr="00DF49AB">
        <w:rPr>
          <w:b/>
          <w:bCs/>
          <w:i/>
          <w:iCs/>
          <w:color w:val="C00000"/>
          <w:sz w:val="25"/>
          <w:szCs w:val="25"/>
          <w:u w:val="single"/>
        </w:rPr>
        <w:t>Бюджет Чернівецької міської територіальної громади.</w:t>
      </w:r>
      <w:r>
        <w:rPr>
          <w:b/>
          <w:bCs/>
          <w:i/>
          <w:iCs/>
          <w:color w:val="C00000"/>
          <w:sz w:val="25"/>
          <w:szCs w:val="25"/>
          <w:u w:val="single"/>
        </w:rPr>
        <w:t xml:space="preserve"> </w:t>
      </w:r>
    </w:p>
    <w:p w14:paraId="6DAA1F7D" w14:textId="77777777" w:rsidR="00373FF9" w:rsidRDefault="00DF49AB" w:rsidP="007E44F8">
      <w:pPr>
        <w:spacing w:before="280" w:after="280"/>
        <w:jc w:val="both"/>
        <w:rPr>
          <w:b/>
          <w:bCs/>
          <w:i/>
          <w:iCs/>
          <w:color w:val="C00000"/>
          <w:sz w:val="25"/>
          <w:szCs w:val="25"/>
          <w:u w:val="single"/>
        </w:rPr>
      </w:pPr>
      <w:r w:rsidRPr="00DF49AB">
        <w:rPr>
          <w:b/>
          <w:bCs/>
          <w:i/>
          <w:iCs/>
          <w:color w:val="000000" w:themeColor="text1"/>
          <w:sz w:val="25"/>
          <w:szCs w:val="25"/>
        </w:rPr>
        <w:lastRenderedPageBreak/>
        <w:t xml:space="preserve">КФКВ : </w:t>
      </w:r>
      <w:r w:rsidR="00373FF9" w:rsidRPr="00DF49AB">
        <w:rPr>
          <w:b/>
          <w:bCs/>
          <w:i/>
          <w:iCs/>
          <w:color w:val="C00000"/>
          <w:sz w:val="25"/>
          <w:szCs w:val="25"/>
          <w:u w:val="single"/>
        </w:rPr>
        <w:t xml:space="preserve">0712010 «Багатопрофільна </w:t>
      </w:r>
      <w:r w:rsidR="00373FF9">
        <w:rPr>
          <w:b/>
          <w:bCs/>
          <w:i/>
          <w:iCs/>
          <w:color w:val="C00000"/>
          <w:sz w:val="25"/>
          <w:szCs w:val="25"/>
          <w:u w:val="single"/>
        </w:rPr>
        <w:t xml:space="preserve">стаціонарна медична допомога населенню». </w:t>
      </w:r>
    </w:p>
    <w:p w14:paraId="0688B8BB" w14:textId="3BE846B8" w:rsidR="00DF49AB" w:rsidRPr="00DF49AB" w:rsidRDefault="00DF49AB" w:rsidP="007E44F8">
      <w:pPr>
        <w:spacing w:before="280" w:after="280"/>
        <w:jc w:val="both"/>
        <w:rPr>
          <w:b/>
          <w:bCs/>
          <w:i/>
          <w:iCs/>
          <w:color w:val="C00000"/>
          <w:sz w:val="25"/>
          <w:szCs w:val="25"/>
          <w:u w:val="single"/>
        </w:rPr>
      </w:pPr>
      <w:r w:rsidRPr="00DF49AB">
        <w:rPr>
          <w:b/>
          <w:bCs/>
          <w:i/>
          <w:iCs/>
          <w:color w:val="000000" w:themeColor="text1"/>
          <w:sz w:val="25"/>
          <w:szCs w:val="25"/>
        </w:rPr>
        <w:t>К</w:t>
      </w:r>
      <w:r>
        <w:rPr>
          <w:b/>
          <w:bCs/>
          <w:i/>
          <w:iCs/>
          <w:color w:val="000000" w:themeColor="text1"/>
          <w:sz w:val="25"/>
          <w:szCs w:val="25"/>
        </w:rPr>
        <w:t>Е</w:t>
      </w:r>
      <w:r w:rsidRPr="00DF49AB">
        <w:rPr>
          <w:b/>
          <w:bCs/>
          <w:i/>
          <w:iCs/>
          <w:color w:val="000000" w:themeColor="text1"/>
          <w:sz w:val="25"/>
          <w:szCs w:val="25"/>
        </w:rPr>
        <w:t xml:space="preserve">КВ : </w:t>
      </w:r>
      <w:r w:rsidR="00CC4062" w:rsidRPr="00CC4062">
        <w:rPr>
          <w:b/>
          <w:bCs/>
          <w:i/>
          <w:iCs/>
          <w:color w:val="C00000"/>
          <w:sz w:val="25"/>
          <w:szCs w:val="25"/>
          <w:u w:val="single"/>
        </w:rPr>
        <w:t>3210</w:t>
      </w:r>
      <w:r w:rsidR="00CC4062">
        <w:rPr>
          <w:b/>
          <w:bCs/>
          <w:i/>
          <w:iCs/>
          <w:color w:val="C00000"/>
          <w:sz w:val="25"/>
          <w:szCs w:val="25"/>
          <w:u w:val="single"/>
        </w:rPr>
        <w:t>;</w:t>
      </w:r>
      <w:r w:rsidRPr="00CC4062">
        <w:rPr>
          <w:b/>
          <w:bCs/>
          <w:i/>
          <w:iCs/>
          <w:color w:val="C00000"/>
          <w:sz w:val="25"/>
          <w:szCs w:val="25"/>
          <w:u w:val="single"/>
        </w:rPr>
        <w:t xml:space="preserve">3110 </w:t>
      </w:r>
      <w:r w:rsidRPr="00DF49AB">
        <w:rPr>
          <w:b/>
          <w:bCs/>
          <w:i/>
          <w:iCs/>
          <w:color w:val="C00000"/>
          <w:sz w:val="25"/>
          <w:szCs w:val="25"/>
          <w:u w:val="single"/>
        </w:rPr>
        <w:t>«</w:t>
      </w:r>
      <w:r>
        <w:rPr>
          <w:b/>
          <w:bCs/>
          <w:i/>
          <w:iCs/>
          <w:color w:val="C00000"/>
          <w:sz w:val="25"/>
          <w:szCs w:val="25"/>
          <w:u w:val="single"/>
        </w:rPr>
        <w:t>Капітальні видатки»; «Придбання обладнання і предметів довгострокового користування».</w:t>
      </w:r>
    </w:p>
    <w:p w14:paraId="4DF807FF" w14:textId="2236037D" w:rsidR="00F772C0" w:rsidRDefault="001D6C7B" w:rsidP="001D6C7B">
      <w:pPr>
        <w:spacing w:after="120"/>
        <w:jc w:val="both"/>
        <w:rPr>
          <w:b/>
          <w:sz w:val="25"/>
          <w:szCs w:val="25"/>
        </w:rPr>
      </w:pPr>
      <w:r w:rsidRPr="00E51588">
        <w:rPr>
          <w:b/>
          <w:i/>
          <w:iCs/>
          <w:sz w:val="25"/>
          <w:szCs w:val="25"/>
        </w:rPr>
        <w:t>Обґрунтування технічних та якісних характеристик предмета закупівлі</w:t>
      </w:r>
      <w:r w:rsidR="00F772C0">
        <w:rPr>
          <w:b/>
          <w:i/>
          <w:iCs/>
          <w:sz w:val="25"/>
          <w:szCs w:val="25"/>
        </w:rPr>
        <w:t>:</w:t>
      </w:r>
    </w:p>
    <w:p w14:paraId="1804E018" w14:textId="0D4091A9" w:rsidR="001D6C7B" w:rsidRPr="00E51588" w:rsidRDefault="001D6C7B" w:rsidP="001D6C7B">
      <w:pPr>
        <w:spacing w:after="120"/>
        <w:jc w:val="both"/>
        <w:rPr>
          <w:sz w:val="25"/>
          <w:szCs w:val="25"/>
        </w:rPr>
      </w:pPr>
      <w:r w:rsidRPr="00E51588">
        <w:rPr>
          <w:sz w:val="25"/>
          <w:szCs w:val="25"/>
        </w:rPr>
        <w:t>Термін постачання —</w:t>
      </w:r>
      <w:r w:rsidRPr="00E51588">
        <w:rPr>
          <w:b/>
          <w:bCs/>
          <w:i/>
          <w:iCs/>
          <w:color w:val="C00000"/>
          <w:sz w:val="25"/>
          <w:szCs w:val="25"/>
          <w:u w:val="single"/>
        </w:rPr>
        <w:t xml:space="preserve">по </w:t>
      </w:r>
      <w:r w:rsidR="00176D73">
        <w:rPr>
          <w:b/>
          <w:bCs/>
          <w:i/>
          <w:iCs/>
          <w:color w:val="C00000"/>
          <w:sz w:val="25"/>
          <w:szCs w:val="25"/>
          <w:u w:val="single"/>
        </w:rPr>
        <w:t>30</w:t>
      </w:r>
      <w:r w:rsidR="001D462A" w:rsidRPr="00E51588">
        <w:rPr>
          <w:b/>
          <w:bCs/>
          <w:i/>
          <w:iCs/>
          <w:color w:val="C00000"/>
          <w:sz w:val="25"/>
          <w:szCs w:val="25"/>
          <w:u w:val="single"/>
        </w:rPr>
        <w:t xml:space="preserve"> </w:t>
      </w:r>
      <w:r w:rsidR="00176D73">
        <w:rPr>
          <w:b/>
          <w:bCs/>
          <w:i/>
          <w:iCs/>
          <w:color w:val="C00000"/>
          <w:sz w:val="25"/>
          <w:szCs w:val="25"/>
          <w:u w:val="single"/>
        </w:rPr>
        <w:t>червня</w:t>
      </w:r>
      <w:r w:rsidR="001D462A" w:rsidRPr="00E51588">
        <w:rPr>
          <w:b/>
          <w:bCs/>
          <w:i/>
          <w:iCs/>
          <w:color w:val="C00000"/>
          <w:sz w:val="25"/>
          <w:szCs w:val="25"/>
          <w:u w:val="single"/>
        </w:rPr>
        <w:t xml:space="preserve"> </w:t>
      </w:r>
      <w:r w:rsidRPr="00E51588">
        <w:rPr>
          <w:b/>
          <w:bCs/>
          <w:i/>
          <w:iCs/>
          <w:color w:val="C00000"/>
          <w:sz w:val="25"/>
          <w:szCs w:val="25"/>
          <w:u w:val="single"/>
        </w:rPr>
        <w:t>202</w:t>
      </w:r>
      <w:r w:rsidR="00176D73">
        <w:rPr>
          <w:b/>
          <w:bCs/>
          <w:i/>
          <w:iCs/>
          <w:color w:val="C00000"/>
          <w:sz w:val="25"/>
          <w:szCs w:val="25"/>
          <w:u w:val="single"/>
        </w:rPr>
        <w:t>6</w:t>
      </w:r>
      <w:r w:rsidR="001D462A" w:rsidRPr="00E51588">
        <w:rPr>
          <w:b/>
          <w:bCs/>
          <w:i/>
          <w:iCs/>
          <w:color w:val="C00000"/>
          <w:sz w:val="25"/>
          <w:szCs w:val="25"/>
          <w:u w:val="single"/>
        </w:rPr>
        <w:t xml:space="preserve"> </w:t>
      </w:r>
      <w:r w:rsidRPr="00E51588">
        <w:rPr>
          <w:b/>
          <w:bCs/>
          <w:i/>
          <w:iCs/>
          <w:color w:val="C00000"/>
          <w:sz w:val="25"/>
          <w:szCs w:val="25"/>
          <w:u w:val="single"/>
        </w:rPr>
        <w:t>р.</w:t>
      </w:r>
      <w:r w:rsidRPr="00E51588">
        <w:rPr>
          <w:color w:val="C00000"/>
          <w:sz w:val="25"/>
          <w:szCs w:val="25"/>
        </w:rPr>
        <w:t xml:space="preserve"> </w:t>
      </w:r>
    </w:p>
    <w:p w14:paraId="0E15AB73" w14:textId="6CC504C8" w:rsidR="001D6C7B" w:rsidRPr="00E51588" w:rsidRDefault="001D6C7B" w:rsidP="003C1D40">
      <w:pPr>
        <w:jc w:val="both"/>
        <w:rPr>
          <w:sz w:val="25"/>
          <w:szCs w:val="25"/>
        </w:rPr>
      </w:pPr>
      <w:r w:rsidRPr="00E51588">
        <w:rPr>
          <w:sz w:val="25"/>
          <w:szCs w:val="25"/>
        </w:rPr>
        <w:t>Якісні</w:t>
      </w:r>
      <w:r w:rsidR="005C56CC" w:rsidRPr="00E51588">
        <w:rPr>
          <w:sz w:val="25"/>
          <w:szCs w:val="25"/>
        </w:rPr>
        <w:t>, кількісні</w:t>
      </w:r>
      <w:r w:rsidRPr="00E51588">
        <w:rPr>
          <w:sz w:val="25"/>
          <w:szCs w:val="25"/>
        </w:rPr>
        <w:t xml:space="preserve"> та технічні характеристики </w:t>
      </w:r>
      <w:r w:rsidR="005C56CC" w:rsidRPr="00E51588">
        <w:rPr>
          <w:color w:val="C00000"/>
          <w:sz w:val="25"/>
          <w:szCs w:val="25"/>
        </w:rPr>
        <w:t>Обладнання</w:t>
      </w:r>
      <w:r w:rsidR="005C56CC" w:rsidRPr="00E51588">
        <w:rPr>
          <w:sz w:val="25"/>
          <w:szCs w:val="25"/>
        </w:rPr>
        <w:t xml:space="preserve"> </w:t>
      </w:r>
      <w:r w:rsidRPr="00E51588">
        <w:rPr>
          <w:sz w:val="25"/>
          <w:szCs w:val="25"/>
        </w:rPr>
        <w:t>визначені з урахуванням реальних потреб підприємства</w:t>
      </w:r>
      <w:r w:rsidR="003C1D40">
        <w:rPr>
          <w:sz w:val="25"/>
          <w:szCs w:val="25"/>
        </w:rPr>
        <w:t xml:space="preserve">, </w:t>
      </w:r>
      <w:r w:rsidR="003C1D40" w:rsidRPr="003C1D40">
        <w:rPr>
          <w:color w:val="C00000"/>
          <w:sz w:val="25"/>
          <w:szCs w:val="25"/>
        </w:rPr>
        <w:t>керівник</w:t>
      </w:r>
      <w:r w:rsidR="00373FF9">
        <w:rPr>
          <w:color w:val="C00000"/>
          <w:sz w:val="25"/>
          <w:szCs w:val="25"/>
        </w:rPr>
        <w:t>а</w:t>
      </w:r>
      <w:r w:rsidR="003C1D40" w:rsidRPr="003C1D40">
        <w:rPr>
          <w:color w:val="C00000"/>
          <w:sz w:val="25"/>
          <w:szCs w:val="25"/>
        </w:rPr>
        <w:t xml:space="preserve"> структурн</w:t>
      </w:r>
      <w:r w:rsidR="00373FF9">
        <w:rPr>
          <w:color w:val="C00000"/>
          <w:sz w:val="25"/>
          <w:szCs w:val="25"/>
        </w:rPr>
        <w:t>ого</w:t>
      </w:r>
      <w:r w:rsidR="003C1D40" w:rsidRPr="003C1D40">
        <w:rPr>
          <w:color w:val="C00000"/>
          <w:sz w:val="25"/>
          <w:szCs w:val="25"/>
        </w:rPr>
        <w:t xml:space="preserve"> підрозділ</w:t>
      </w:r>
      <w:r w:rsidR="00373FF9">
        <w:rPr>
          <w:color w:val="C00000"/>
          <w:sz w:val="25"/>
          <w:szCs w:val="25"/>
        </w:rPr>
        <w:t>у</w:t>
      </w:r>
      <w:r w:rsidR="003C1D40" w:rsidRPr="003C1D40">
        <w:rPr>
          <w:color w:val="C00000"/>
          <w:sz w:val="25"/>
          <w:szCs w:val="25"/>
        </w:rPr>
        <w:t xml:space="preserve">, </w:t>
      </w:r>
      <w:r w:rsidR="00176D73">
        <w:rPr>
          <w:color w:val="C00000"/>
          <w:sz w:val="25"/>
          <w:szCs w:val="25"/>
        </w:rPr>
        <w:t>старшого ординатора відділення інтенсивної терапії</w:t>
      </w:r>
      <w:r w:rsidR="006F599A">
        <w:rPr>
          <w:color w:val="C00000"/>
          <w:sz w:val="25"/>
          <w:szCs w:val="25"/>
        </w:rPr>
        <w:t xml:space="preserve"> та анестезіології</w:t>
      </w:r>
      <w:r w:rsidR="00176D73">
        <w:rPr>
          <w:color w:val="C00000"/>
          <w:sz w:val="25"/>
          <w:szCs w:val="25"/>
        </w:rPr>
        <w:t xml:space="preserve"> Корпус № </w:t>
      </w:r>
      <w:r w:rsidR="006F599A">
        <w:rPr>
          <w:color w:val="C00000"/>
          <w:sz w:val="25"/>
          <w:szCs w:val="25"/>
        </w:rPr>
        <w:t>1</w:t>
      </w:r>
      <w:r w:rsidR="00176D73">
        <w:rPr>
          <w:color w:val="C00000"/>
          <w:sz w:val="25"/>
          <w:szCs w:val="25"/>
        </w:rPr>
        <w:t xml:space="preserve"> </w:t>
      </w:r>
      <w:r w:rsidR="00F772C0">
        <w:rPr>
          <w:color w:val="C00000"/>
          <w:sz w:val="25"/>
          <w:szCs w:val="25"/>
        </w:rPr>
        <w:t xml:space="preserve"> </w:t>
      </w:r>
      <w:r w:rsidR="006F599A">
        <w:rPr>
          <w:color w:val="C00000"/>
          <w:sz w:val="25"/>
          <w:szCs w:val="25"/>
        </w:rPr>
        <w:t>Юрія СТАВНИЧУКА</w:t>
      </w:r>
      <w:r w:rsidRPr="003C1D40">
        <w:rPr>
          <w:color w:val="C00000"/>
          <w:sz w:val="25"/>
          <w:szCs w:val="25"/>
        </w:rPr>
        <w:t xml:space="preserve"> </w:t>
      </w:r>
      <w:r w:rsidRPr="00E51588">
        <w:rPr>
          <w:sz w:val="25"/>
          <w:szCs w:val="25"/>
        </w:rPr>
        <w:t xml:space="preserve">та оптимального співвідношення ціни та якості. </w:t>
      </w:r>
    </w:p>
    <w:p w14:paraId="705F0D20" w14:textId="4C9DC13A" w:rsidR="001D6C7B" w:rsidRPr="00E51588" w:rsidRDefault="001D6C7B" w:rsidP="00C60ED2">
      <w:pPr>
        <w:jc w:val="both"/>
        <w:rPr>
          <w:sz w:val="25"/>
          <w:szCs w:val="25"/>
        </w:rPr>
      </w:pPr>
      <w:r w:rsidRPr="00E51588">
        <w:rPr>
          <w:sz w:val="25"/>
          <w:szCs w:val="25"/>
        </w:rPr>
        <w:t xml:space="preserve">Враховуючи зазначене, </w:t>
      </w:r>
      <w:r w:rsidR="00C74F48" w:rsidRPr="00E51588">
        <w:rPr>
          <w:sz w:val="25"/>
          <w:szCs w:val="25"/>
        </w:rPr>
        <w:t>З</w:t>
      </w:r>
      <w:r w:rsidRPr="00E51588">
        <w:rPr>
          <w:sz w:val="25"/>
          <w:szCs w:val="25"/>
        </w:rPr>
        <w:t xml:space="preserve">амовник прийняв рішення стосовно застосування таких </w:t>
      </w:r>
      <w:r w:rsidR="00C60ED2" w:rsidRPr="00E51588">
        <w:rPr>
          <w:sz w:val="25"/>
          <w:szCs w:val="25"/>
        </w:rPr>
        <w:t>медико-технічні, якісні та кількісні характеристики предмета закупівлі</w:t>
      </w:r>
      <w:r w:rsidRPr="00E51588">
        <w:rPr>
          <w:sz w:val="25"/>
          <w:szCs w:val="25"/>
        </w:rPr>
        <w:t>:</w:t>
      </w:r>
    </w:p>
    <w:p w14:paraId="78C9177B" w14:textId="77777777" w:rsidR="001D6C7B" w:rsidRPr="00BB451E" w:rsidRDefault="001D6C7B" w:rsidP="001D6C7B">
      <w:pPr>
        <w:rPr>
          <w:b/>
          <w:sz w:val="26"/>
          <w:szCs w:val="26"/>
        </w:rPr>
      </w:pPr>
    </w:p>
    <w:p w14:paraId="39D2F93A" w14:textId="77777777" w:rsidR="000B38A9" w:rsidRPr="00466B20" w:rsidRDefault="000B38A9" w:rsidP="000B38A9">
      <w:pPr>
        <w:tabs>
          <w:tab w:val="left" w:pos="284"/>
        </w:tabs>
        <w:ind w:left="-284"/>
        <w:jc w:val="center"/>
        <w:rPr>
          <w:b/>
          <w:bCs/>
          <w:lang w:eastAsia="uk-UA"/>
        </w:rPr>
      </w:pPr>
      <w:r w:rsidRPr="00466B20">
        <w:rPr>
          <w:b/>
          <w:bCs/>
          <w:lang w:eastAsia="uk-UA"/>
        </w:rPr>
        <w:t xml:space="preserve">Інформація про необхідні медико-технічні, якісні та кількісні характеристики </w:t>
      </w:r>
    </w:p>
    <w:p w14:paraId="6DAFE6E1" w14:textId="77777777" w:rsidR="000B38A9" w:rsidRDefault="000B38A9" w:rsidP="000B38A9">
      <w:pPr>
        <w:tabs>
          <w:tab w:val="left" w:pos="284"/>
        </w:tabs>
        <w:ind w:left="-284"/>
        <w:jc w:val="center"/>
        <w:rPr>
          <w:b/>
          <w:bCs/>
          <w:lang w:eastAsia="uk-UA"/>
        </w:rPr>
      </w:pPr>
      <w:r w:rsidRPr="00466B20">
        <w:rPr>
          <w:b/>
          <w:bCs/>
          <w:lang w:eastAsia="uk-UA"/>
        </w:rPr>
        <w:t>предмета закупівлі</w:t>
      </w:r>
    </w:p>
    <w:p w14:paraId="06D2E67B" w14:textId="77777777" w:rsidR="006F599A" w:rsidRDefault="006F599A" w:rsidP="006F599A">
      <w:pPr>
        <w:jc w:val="center"/>
        <w:rPr>
          <w:b/>
          <w:bCs/>
        </w:rPr>
      </w:pPr>
      <w:r w:rsidRPr="00781FA0">
        <w:rPr>
          <w:b/>
          <w:bCs/>
        </w:rPr>
        <w:t>Апарат для анестезії</w:t>
      </w:r>
    </w:p>
    <w:p w14:paraId="63E0BEFE" w14:textId="77777777" w:rsidR="006F599A" w:rsidRPr="008160E3" w:rsidRDefault="006F599A" w:rsidP="006F599A">
      <w:pPr>
        <w:jc w:val="center"/>
        <w:rPr>
          <w:b/>
          <w:bCs/>
        </w:rPr>
      </w:pPr>
      <w:r w:rsidRPr="008160E3">
        <w:rPr>
          <w:b/>
          <w:bCs/>
        </w:rPr>
        <w:t>(код НК 024:20</w:t>
      </w:r>
      <w:r>
        <w:rPr>
          <w:b/>
          <w:bCs/>
        </w:rPr>
        <w:t>23</w:t>
      </w:r>
      <w:r w:rsidRPr="008160E3">
        <w:rPr>
          <w:b/>
          <w:bCs/>
        </w:rPr>
        <w:t xml:space="preserve"> 37710 Система анестезіологічна, загального призначення)</w:t>
      </w:r>
    </w:p>
    <w:p w14:paraId="400C0CF6" w14:textId="77777777" w:rsidR="006F599A" w:rsidRPr="008160E3" w:rsidRDefault="006F599A" w:rsidP="006F599A">
      <w:pPr>
        <w:jc w:val="center"/>
        <w:rPr>
          <w:i/>
          <w:iCs/>
        </w:rPr>
      </w:pPr>
      <w:r w:rsidRPr="008160E3">
        <w:t xml:space="preserve">(код ДК 021:2015 - 33170000-2: Обладнання для анестезії та реанімації) </w:t>
      </w:r>
    </w:p>
    <w:p w14:paraId="295A086B" w14:textId="77777777" w:rsidR="006F599A" w:rsidRPr="00960A1E" w:rsidRDefault="006F599A" w:rsidP="006F599A">
      <w:pPr>
        <w:keepNext/>
        <w:spacing w:before="240"/>
        <w:ind w:left="-284"/>
        <w:rPr>
          <w:rFonts w:eastAsia="Tahoma"/>
          <w:b/>
          <w:color w:val="00000A"/>
          <w:lang w:eastAsia="zh-CN" w:bidi="hi-IN"/>
        </w:rPr>
      </w:pPr>
      <w:r w:rsidRPr="00960A1E">
        <w:rPr>
          <w:rFonts w:eastAsia="Tahoma"/>
          <w:b/>
          <w:color w:val="00000A"/>
          <w:lang w:eastAsia="zh-CN" w:bidi="hi-IN"/>
        </w:rPr>
        <w:t>Кількісні характеристики предмета закупівлі</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4"/>
        <w:gridCol w:w="5982"/>
        <w:gridCol w:w="1359"/>
        <w:gridCol w:w="1559"/>
      </w:tblGrid>
      <w:tr w:rsidR="006F599A" w:rsidRPr="00960A1E" w14:paraId="03A17070" w14:textId="77777777" w:rsidTr="007E6F4D">
        <w:trPr>
          <w:trHeight w:val="662"/>
          <w:jc w:val="center"/>
        </w:trPr>
        <w:tc>
          <w:tcPr>
            <w:tcW w:w="734" w:type="dxa"/>
            <w:vAlign w:val="center"/>
          </w:tcPr>
          <w:p w14:paraId="7E01BC8C" w14:textId="77777777" w:rsidR="006F599A" w:rsidRPr="00960A1E" w:rsidRDefault="006F599A" w:rsidP="007E6F4D">
            <w:pPr>
              <w:keepNext/>
              <w:snapToGrid w:val="0"/>
              <w:ind w:left="-284"/>
              <w:jc w:val="center"/>
              <w:rPr>
                <w:rFonts w:eastAsia="Tahoma"/>
                <w:b/>
                <w:bCs/>
                <w:color w:val="00000A"/>
                <w:lang w:eastAsia="zh-CN" w:bidi="hi-IN"/>
              </w:rPr>
            </w:pPr>
            <w:r w:rsidRPr="00960A1E">
              <w:rPr>
                <w:rFonts w:eastAsia="Tahoma"/>
                <w:b/>
                <w:bCs/>
                <w:color w:val="00000A"/>
                <w:lang w:eastAsia="zh-CN" w:bidi="hi-IN"/>
              </w:rPr>
              <w:t>№</w:t>
            </w:r>
          </w:p>
        </w:tc>
        <w:tc>
          <w:tcPr>
            <w:tcW w:w="5982" w:type="dxa"/>
            <w:vAlign w:val="center"/>
          </w:tcPr>
          <w:p w14:paraId="23AB323C" w14:textId="77777777" w:rsidR="006F599A" w:rsidRPr="00960A1E" w:rsidRDefault="006F599A" w:rsidP="007E6F4D">
            <w:pPr>
              <w:keepNext/>
              <w:snapToGrid w:val="0"/>
              <w:ind w:left="-284"/>
              <w:jc w:val="center"/>
              <w:rPr>
                <w:rFonts w:eastAsia="Tahoma"/>
                <w:b/>
                <w:bCs/>
                <w:color w:val="00000A"/>
                <w:lang w:eastAsia="zh-CN" w:bidi="hi-IN"/>
              </w:rPr>
            </w:pPr>
            <w:r w:rsidRPr="00960A1E">
              <w:rPr>
                <w:rFonts w:eastAsia="Tahoma"/>
                <w:b/>
                <w:bCs/>
                <w:color w:val="00000A"/>
                <w:lang w:eastAsia="zh-CN" w:bidi="hi-IN"/>
              </w:rPr>
              <w:t xml:space="preserve">Назва </w:t>
            </w:r>
          </w:p>
        </w:tc>
        <w:tc>
          <w:tcPr>
            <w:tcW w:w="1359" w:type="dxa"/>
            <w:vAlign w:val="center"/>
          </w:tcPr>
          <w:p w14:paraId="79B2E682" w14:textId="77777777" w:rsidR="006F599A" w:rsidRPr="00CF253C" w:rsidRDefault="006F599A" w:rsidP="007E6F4D">
            <w:pPr>
              <w:keepNext/>
              <w:snapToGrid w:val="0"/>
              <w:ind w:left="-110"/>
              <w:jc w:val="center"/>
              <w:rPr>
                <w:rFonts w:eastAsia="Tahoma"/>
                <w:b/>
                <w:bCs/>
                <w:color w:val="00000A"/>
                <w:lang w:eastAsia="zh-CN" w:bidi="hi-IN"/>
              </w:rPr>
            </w:pPr>
            <w:r>
              <w:rPr>
                <w:rFonts w:eastAsia="Tahoma"/>
                <w:b/>
                <w:bCs/>
                <w:color w:val="00000A"/>
                <w:lang w:eastAsia="zh-CN" w:bidi="hi-IN"/>
              </w:rPr>
              <w:t>Одиниця виміру</w:t>
            </w:r>
          </w:p>
        </w:tc>
        <w:tc>
          <w:tcPr>
            <w:tcW w:w="1559" w:type="dxa"/>
            <w:vAlign w:val="center"/>
          </w:tcPr>
          <w:p w14:paraId="5F420AB3" w14:textId="77777777" w:rsidR="006F599A" w:rsidRPr="00CF253C" w:rsidRDefault="006F599A" w:rsidP="007E6F4D">
            <w:pPr>
              <w:keepNext/>
              <w:snapToGrid w:val="0"/>
              <w:ind w:left="-109"/>
              <w:jc w:val="center"/>
              <w:rPr>
                <w:rFonts w:eastAsia="Tahoma"/>
                <w:b/>
                <w:bCs/>
                <w:color w:val="00000A"/>
                <w:lang w:eastAsia="zh-CN" w:bidi="hi-IN"/>
              </w:rPr>
            </w:pPr>
            <w:r>
              <w:rPr>
                <w:rFonts w:eastAsia="Tahoma"/>
                <w:b/>
                <w:bCs/>
                <w:color w:val="00000A"/>
                <w:lang w:eastAsia="zh-CN" w:bidi="hi-IN"/>
              </w:rPr>
              <w:t>Кількість</w:t>
            </w:r>
          </w:p>
        </w:tc>
      </w:tr>
      <w:tr w:rsidR="006F599A" w:rsidRPr="00960A1E" w14:paraId="5B76169D" w14:textId="77777777" w:rsidTr="007E6F4D">
        <w:trPr>
          <w:trHeight w:val="219"/>
          <w:jc w:val="center"/>
        </w:trPr>
        <w:tc>
          <w:tcPr>
            <w:tcW w:w="734" w:type="dxa"/>
            <w:vAlign w:val="center"/>
          </w:tcPr>
          <w:p w14:paraId="63633261" w14:textId="77777777" w:rsidR="006F599A" w:rsidRPr="00960A1E" w:rsidRDefault="006F599A" w:rsidP="007E6F4D">
            <w:pPr>
              <w:keepNext/>
              <w:snapToGrid w:val="0"/>
              <w:ind w:left="-284"/>
              <w:jc w:val="center"/>
              <w:rPr>
                <w:rFonts w:eastAsia="Tahoma"/>
                <w:color w:val="00000A"/>
                <w:lang w:eastAsia="zh-CN" w:bidi="hi-IN"/>
              </w:rPr>
            </w:pPr>
            <w:r w:rsidRPr="00960A1E">
              <w:rPr>
                <w:rFonts w:eastAsia="Tahoma"/>
                <w:color w:val="00000A"/>
                <w:lang w:eastAsia="zh-CN" w:bidi="hi-IN"/>
              </w:rPr>
              <w:t>1</w:t>
            </w:r>
          </w:p>
        </w:tc>
        <w:tc>
          <w:tcPr>
            <w:tcW w:w="5982" w:type="dxa"/>
            <w:vAlign w:val="center"/>
          </w:tcPr>
          <w:p w14:paraId="6F90AE31" w14:textId="77777777" w:rsidR="006F599A" w:rsidRPr="000D558D" w:rsidRDefault="006F599A" w:rsidP="007E6F4D">
            <w:pPr>
              <w:shd w:val="clear" w:color="auto" w:fill="FFFFFF"/>
              <w:tabs>
                <w:tab w:val="left" w:pos="720"/>
              </w:tabs>
              <w:rPr>
                <w:rFonts w:eastAsia="SimSun"/>
                <w:color w:val="000000"/>
              </w:rPr>
            </w:pPr>
            <w:r w:rsidRPr="00781FA0">
              <w:rPr>
                <w:rFonts w:eastAsia="SimSun"/>
                <w:color w:val="000000"/>
              </w:rPr>
              <w:t>Апарат для анестезії</w:t>
            </w:r>
            <w:r>
              <w:rPr>
                <w:rFonts w:eastAsia="SimSun"/>
                <w:color w:val="000000"/>
              </w:rPr>
              <w:t xml:space="preserve"> </w:t>
            </w:r>
            <w:r w:rsidRPr="008160E3">
              <w:rPr>
                <w:rFonts w:eastAsia="SimSun"/>
                <w:color w:val="000000"/>
              </w:rPr>
              <w:t>(код НК 024:20</w:t>
            </w:r>
            <w:r>
              <w:rPr>
                <w:rFonts w:eastAsia="SimSun"/>
                <w:color w:val="000000"/>
              </w:rPr>
              <w:t>23</w:t>
            </w:r>
            <w:r w:rsidRPr="008160E3">
              <w:rPr>
                <w:rFonts w:eastAsia="SimSun"/>
                <w:color w:val="000000"/>
              </w:rPr>
              <w:t xml:space="preserve"> 37710 Система анестезіологічна, загального призначення)</w:t>
            </w:r>
          </w:p>
        </w:tc>
        <w:tc>
          <w:tcPr>
            <w:tcW w:w="1359" w:type="dxa"/>
            <w:vAlign w:val="center"/>
          </w:tcPr>
          <w:p w14:paraId="1C7790C7" w14:textId="77777777" w:rsidR="006F599A" w:rsidRPr="001A74E1" w:rsidRDefault="006F599A" w:rsidP="007E6F4D">
            <w:pPr>
              <w:keepNext/>
              <w:snapToGrid w:val="0"/>
              <w:ind w:left="-110" w:right="-115"/>
              <w:jc w:val="center"/>
              <w:rPr>
                <w:rFonts w:eastAsia="Tahoma"/>
                <w:color w:val="00000A"/>
                <w:lang w:eastAsia="zh-CN" w:bidi="hi-IN"/>
              </w:rPr>
            </w:pPr>
            <w:r>
              <w:rPr>
                <w:rFonts w:eastAsia="Tahoma"/>
                <w:color w:val="00000A"/>
                <w:lang w:eastAsia="zh-CN" w:bidi="hi-IN"/>
              </w:rPr>
              <w:t>комплект</w:t>
            </w:r>
          </w:p>
        </w:tc>
        <w:tc>
          <w:tcPr>
            <w:tcW w:w="1559" w:type="dxa"/>
            <w:vAlign w:val="center"/>
          </w:tcPr>
          <w:p w14:paraId="31F9E940" w14:textId="77777777" w:rsidR="006F599A" w:rsidRPr="00A55BF4" w:rsidRDefault="006F599A" w:rsidP="007E6F4D">
            <w:pPr>
              <w:keepNext/>
              <w:snapToGrid w:val="0"/>
              <w:ind w:left="-109" w:right="-115"/>
              <w:jc w:val="center"/>
              <w:rPr>
                <w:rFonts w:eastAsia="Tahoma"/>
                <w:color w:val="00000A"/>
                <w:lang w:eastAsia="zh-CN" w:bidi="hi-IN"/>
              </w:rPr>
            </w:pPr>
            <w:r>
              <w:rPr>
                <w:rFonts w:eastAsia="Tahoma"/>
                <w:color w:val="00000A"/>
                <w:lang w:eastAsia="zh-CN" w:bidi="hi-IN"/>
              </w:rPr>
              <w:t>1</w:t>
            </w:r>
          </w:p>
        </w:tc>
      </w:tr>
    </w:tbl>
    <w:p w14:paraId="5C4E611F" w14:textId="77777777" w:rsidR="006F599A" w:rsidRDefault="006F599A" w:rsidP="006F599A">
      <w:pPr>
        <w:widowControl w:val="0"/>
        <w:suppressAutoHyphens/>
        <w:autoSpaceDE w:val="0"/>
        <w:jc w:val="center"/>
        <w:rPr>
          <w:b/>
          <w:bCs/>
          <w:color w:val="000000"/>
          <w:lang w:eastAsia="zh-CN"/>
        </w:rPr>
      </w:pPr>
    </w:p>
    <w:p w14:paraId="45F0C52B" w14:textId="77777777" w:rsidR="006F599A" w:rsidRPr="00006BDB" w:rsidRDefault="006F599A" w:rsidP="006F599A">
      <w:pPr>
        <w:widowControl w:val="0"/>
        <w:suppressAutoHyphens/>
        <w:autoSpaceDE w:val="0"/>
        <w:ind w:left="-284"/>
        <w:rPr>
          <w:b/>
          <w:bCs/>
          <w:color w:val="000000"/>
          <w:lang w:eastAsia="zh-CN"/>
        </w:rPr>
      </w:pPr>
      <w:r w:rsidRPr="00006BDB">
        <w:rPr>
          <w:b/>
          <w:bCs/>
          <w:color w:val="000000"/>
          <w:lang w:eastAsia="zh-CN"/>
        </w:rPr>
        <w:t>Загальні вимоги:</w:t>
      </w:r>
    </w:p>
    <w:p w14:paraId="40C8D378" w14:textId="77777777" w:rsidR="006F599A" w:rsidRDefault="006F599A" w:rsidP="006F599A">
      <w:pPr>
        <w:numPr>
          <w:ilvl w:val="0"/>
          <w:numId w:val="1"/>
        </w:numPr>
        <w:tabs>
          <w:tab w:val="left" w:pos="284"/>
        </w:tabs>
        <w:spacing w:line="276" w:lineRule="auto"/>
        <w:ind w:left="0" w:firstLine="0"/>
        <w:jc w:val="both"/>
      </w:pPr>
      <w:r>
        <w:t xml:space="preserve">Товар, запропонований Учасником, повинен відповідати медико – технічним вимогам, встановленим в Технічній специфікації (опис предмета закупівлі), викладеній у даному додатку до Документації. </w:t>
      </w:r>
    </w:p>
    <w:p w14:paraId="73657C0E" w14:textId="77777777" w:rsidR="006F599A" w:rsidRDefault="006F599A" w:rsidP="006F599A">
      <w:pPr>
        <w:tabs>
          <w:tab w:val="left" w:pos="284"/>
        </w:tabs>
        <w:jc w:val="both"/>
        <w:rPr>
          <w:i/>
        </w:rPr>
      </w:pPr>
      <w:r>
        <w:rPr>
          <w:i/>
        </w:rPr>
        <w:t>Відповідність технічних характеристик, запропонованого Учасником товару, встановленим в Технічній специфікації (описі предмета закупівлі), викладеній у даному додатку до Документації, повинна бути обов’язково підтверджена посиланням на відповідні розділ(и), та/або сторінку(и) технічного документу виробника (експлуатаційної документац</w:t>
      </w:r>
      <w:r>
        <w:t>ії:</w:t>
      </w:r>
      <w:r>
        <w:rPr>
          <w:i/>
        </w:rPr>
        <w:t xml:space="preserve"> настанови (інструкції) з експлуатації (застосування), або технічного опису чи технічних умов, або інших документів українською мовою) в якому міститься ця інформація разом з додаванням завірених його копій</w:t>
      </w:r>
      <w:r>
        <w:t>.</w:t>
      </w:r>
      <w:r>
        <w:rPr>
          <w:i/>
        </w:rPr>
        <w:t xml:space="preserve"> Підтвердження відповідності технічних характеристик, запропонованого Учасником товару, встановленим в Технічній специфікації (описі предмета закупівлі), викладеній у даному додатку до Документації, надається Учасником у формі заповненої таблиці наведеної нижче.</w:t>
      </w:r>
    </w:p>
    <w:p w14:paraId="175520A5" w14:textId="77777777" w:rsidR="006F599A" w:rsidRDefault="006F599A" w:rsidP="006F599A">
      <w:pPr>
        <w:numPr>
          <w:ilvl w:val="0"/>
          <w:numId w:val="1"/>
        </w:numPr>
        <w:tabs>
          <w:tab w:val="left" w:pos="284"/>
        </w:tabs>
        <w:spacing w:line="276" w:lineRule="auto"/>
        <w:ind w:left="0" w:firstLine="0"/>
        <w:jc w:val="both"/>
      </w:pPr>
      <w:r>
        <w:t>Товар, запропонований Учасником, повинен бути введений в обіг відповідно до законодавства у сфері технічного регулювання та оцінки відповідності, у передбаченому законодавством порядку.</w:t>
      </w:r>
    </w:p>
    <w:p w14:paraId="37D221A6" w14:textId="77777777" w:rsidR="006F599A" w:rsidRDefault="006F599A" w:rsidP="006F599A">
      <w:pPr>
        <w:tabs>
          <w:tab w:val="left" w:pos="284"/>
        </w:tabs>
        <w:jc w:val="both"/>
        <w:rPr>
          <w:i/>
        </w:rPr>
      </w:pPr>
      <w:r>
        <w:rPr>
          <w:i/>
        </w:rPr>
        <w:t>На підтвердження Учасник повинен надати:</w:t>
      </w:r>
    </w:p>
    <w:p w14:paraId="1361B0A1" w14:textId="77777777" w:rsidR="006F599A" w:rsidRDefault="006F599A" w:rsidP="006F599A">
      <w:pPr>
        <w:tabs>
          <w:tab w:val="left" w:pos="284"/>
        </w:tabs>
        <w:jc w:val="both"/>
        <w:rPr>
          <w:i/>
        </w:rPr>
      </w:pPr>
      <w:r>
        <w:rPr>
          <w:i/>
        </w:rPr>
        <w:t>а) завірену копію декларації або копію документів, що підтверджують можливість введення в обіг та/або експлуатацію (застосування) медичного виробу за результатами проходження процедури оцінки відповідності згідно вимог технічного регламенту, або</w:t>
      </w:r>
    </w:p>
    <w:p w14:paraId="25C1C35E" w14:textId="77777777" w:rsidR="006F599A" w:rsidRDefault="006F599A" w:rsidP="006F599A">
      <w:pPr>
        <w:tabs>
          <w:tab w:val="left" w:pos="284"/>
        </w:tabs>
        <w:jc w:val="both"/>
        <w:rPr>
          <w:i/>
        </w:rPr>
      </w:pPr>
      <w:r>
        <w:rPr>
          <w:i/>
        </w:rPr>
        <w:t xml:space="preserve">б) гарантійний лист від Учасника, що на запропонований ним товар копії документів визначених </w:t>
      </w:r>
      <w:proofErr w:type="spellStart"/>
      <w:r>
        <w:rPr>
          <w:i/>
        </w:rPr>
        <w:t>п.п</w:t>
      </w:r>
      <w:proofErr w:type="spellEnd"/>
      <w:r>
        <w:rPr>
          <w:i/>
        </w:rPr>
        <w:t>. (а) п.2 загальних вимог цього Додатку, будуть надані при постачанні товару.</w:t>
      </w:r>
    </w:p>
    <w:p w14:paraId="1570AD71" w14:textId="77777777" w:rsidR="006F599A" w:rsidRDefault="006F599A" w:rsidP="006F599A">
      <w:pPr>
        <w:numPr>
          <w:ilvl w:val="0"/>
          <w:numId w:val="1"/>
        </w:numPr>
        <w:tabs>
          <w:tab w:val="left" w:pos="284"/>
        </w:tabs>
        <w:spacing w:line="276" w:lineRule="auto"/>
        <w:ind w:left="0" w:firstLine="0"/>
        <w:jc w:val="both"/>
      </w:pPr>
      <w:r>
        <w:lastRenderedPageBreak/>
        <w:t>Гарантійний термін (строк) товару, запропонованого Учасником повинен становити не менше 12 місяців, а також він повинен бути новим, та таким, що раніше не експлуатувався та не використовувався.</w:t>
      </w:r>
    </w:p>
    <w:p w14:paraId="1EBA75AF" w14:textId="77777777" w:rsidR="006F599A" w:rsidRDefault="006F599A" w:rsidP="006F599A">
      <w:pPr>
        <w:tabs>
          <w:tab w:val="left" w:pos="284"/>
        </w:tabs>
        <w:jc w:val="both"/>
      </w:pPr>
      <w:r>
        <w:rPr>
          <w:i/>
        </w:rPr>
        <w:t>На підтвердження Учасник повинен надати оригінал листа в якому він повинен зазначити гарантійний термін (строк),</w:t>
      </w:r>
      <w:r>
        <w:t xml:space="preserve"> </w:t>
      </w:r>
      <w:r>
        <w:rPr>
          <w:i/>
        </w:rPr>
        <w:t>запропонованого ним товару та відповідність іншим вимогам зазначеним в даному пункті</w:t>
      </w:r>
      <w:r>
        <w:t>.</w:t>
      </w:r>
    </w:p>
    <w:p w14:paraId="724185CD" w14:textId="77777777" w:rsidR="006F599A" w:rsidRDefault="006F599A" w:rsidP="006F599A">
      <w:pPr>
        <w:numPr>
          <w:ilvl w:val="0"/>
          <w:numId w:val="1"/>
        </w:numPr>
        <w:tabs>
          <w:tab w:val="num" w:pos="0"/>
          <w:tab w:val="left" w:pos="284"/>
        </w:tabs>
        <w:spacing w:line="276" w:lineRule="auto"/>
        <w:ind w:left="0" w:firstLine="0"/>
        <w:jc w:val="both"/>
      </w:pPr>
      <w:r>
        <w:t>Сервісне обслуговування товару, запропонованого Учасником повинно здійснюватися кваліфікованими працівниками, які мають відповідні знання та навички.</w:t>
      </w:r>
    </w:p>
    <w:p w14:paraId="56B6F166" w14:textId="77777777" w:rsidR="006F599A" w:rsidRDefault="006F599A" w:rsidP="006F599A">
      <w:pPr>
        <w:tabs>
          <w:tab w:val="left" w:pos="284"/>
        </w:tabs>
        <w:jc w:val="both"/>
      </w:pPr>
      <w:r>
        <w:rPr>
          <w:i/>
        </w:rPr>
        <w:t xml:space="preserve">На підтвердження Учасник повинен надати гарантійний лист в довільній формі щодо відповідності вимогам, вказаним у вищевказаному пункті. </w:t>
      </w:r>
    </w:p>
    <w:p w14:paraId="4357AD7F" w14:textId="77777777" w:rsidR="006F599A" w:rsidRDefault="006F599A" w:rsidP="006F599A">
      <w:pPr>
        <w:numPr>
          <w:ilvl w:val="0"/>
          <w:numId w:val="1"/>
        </w:numPr>
        <w:tabs>
          <w:tab w:val="num" w:pos="0"/>
          <w:tab w:val="left" w:pos="284"/>
        </w:tabs>
        <w:spacing w:line="276" w:lineRule="auto"/>
        <w:ind w:left="0" w:firstLine="0"/>
        <w:jc w:val="both"/>
        <w:rPr>
          <w:i/>
        </w:rPr>
      </w:pPr>
      <w:r>
        <w:t>Учасник повинен підтвердити можливість поставки запропонованого ним товару, у кількості та в терміни, визначені цією Документацією та пропозицією Учасника.</w:t>
      </w:r>
      <w:r>
        <w:rPr>
          <w:i/>
        </w:rPr>
        <w:t xml:space="preserve"> </w:t>
      </w:r>
    </w:p>
    <w:p w14:paraId="15A7BA01" w14:textId="77777777" w:rsidR="006F599A" w:rsidRDefault="006F599A" w:rsidP="006F599A">
      <w:pPr>
        <w:tabs>
          <w:tab w:val="left" w:pos="284"/>
        </w:tabs>
        <w:jc w:val="both"/>
        <w:rPr>
          <w:bCs/>
        </w:rPr>
      </w:pPr>
      <w:r>
        <w:rPr>
          <w:i/>
        </w:rPr>
        <w:t xml:space="preserve">На підтвердження Учасник повинен надати оригінал листа виробника (представництва, філії виробника – якщо їх відповідні повноваження поширюються на територію України), або представника, дилера, дистриб'ютора, офіційно уповноваженого на це виробником, яким підтверджується можливість поставки Учасником товару, який є предметом даної процедури закупівлі, у кількості, та в терміни, визначені цією Документацією та пропозицією Учасника. </w:t>
      </w:r>
      <w:r>
        <w:rPr>
          <w:bCs/>
          <w:i/>
        </w:rPr>
        <w:t>Лист повинен включати в себе: назву Учасника, номер оголошення, а також назву предмета закупівлі</w:t>
      </w:r>
      <w:r>
        <w:rPr>
          <w:bCs/>
        </w:rPr>
        <w:t>.</w:t>
      </w:r>
    </w:p>
    <w:p w14:paraId="5E977C2C" w14:textId="77777777" w:rsidR="006F599A" w:rsidRPr="00006BDB" w:rsidRDefault="006F599A" w:rsidP="006F599A">
      <w:pPr>
        <w:tabs>
          <w:tab w:val="left" w:pos="142"/>
        </w:tabs>
        <w:ind w:left="360"/>
        <w:jc w:val="center"/>
        <w:outlineLvl w:val="0"/>
        <w:rPr>
          <w:b/>
          <w:caps/>
          <w:color w:val="000000"/>
        </w:rPr>
      </w:pPr>
      <w:r w:rsidRPr="00006BDB">
        <w:rPr>
          <w:b/>
          <w:caps/>
          <w:color w:val="000000"/>
        </w:rPr>
        <w:t>МЕДИКО-ТЕХНІЧНі вимоги</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7087"/>
        <w:gridCol w:w="1700"/>
      </w:tblGrid>
      <w:tr w:rsidR="006F599A" w14:paraId="1B3CF26A" w14:textId="77777777" w:rsidTr="007E6F4D">
        <w:trPr>
          <w:trHeight w:val="548"/>
        </w:trPr>
        <w:tc>
          <w:tcPr>
            <w:tcW w:w="851" w:type="dxa"/>
            <w:tcBorders>
              <w:top w:val="single" w:sz="4" w:space="0" w:color="auto"/>
              <w:left w:val="single" w:sz="4" w:space="0" w:color="auto"/>
              <w:bottom w:val="single" w:sz="4" w:space="0" w:color="auto"/>
              <w:right w:val="single" w:sz="4" w:space="0" w:color="auto"/>
            </w:tcBorders>
            <w:vAlign w:val="center"/>
          </w:tcPr>
          <w:p w14:paraId="74838C95" w14:textId="77777777" w:rsidR="006F599A" w:rsidRDefault="006F599A" w:rsidP="007E6F4D">
            <w:pPr>
              <w:suppressAutoHyphens/>
              <w:jc w:val="center"/>
              <w:rPr>
                <w:rFonts w:eastAsia="Tahoma"/>
                <w:b/>
                <w:bCs/>
                <w:color w:val="00000A"/>
                <w:lang w:eastAsia="zh-CN" w:bidi="hi-IN"/>
              </w:rPr>
            </w:pPr>
            <w:r w:rsidRPr="00960A1E">
              <w:rPr>
                <w:rFonts w:eastAsia="Tahoma"/>
                <w:b/>
                <w:bCs/>
                <w:color w:val="00000A"/>
                <w:lang w:eastAsia="zh-CN" w:bidi="hi-IN"/>
              </w:rPr>
              <w:t>№</w:t>
            </w:r>
          </w:p>
          <w:p w14:paraId="75B51FD8" w14:textId="77777777" w:rsidR="006F599A" w:rsidRPr="00781FA0" w:rsidRDefault="006F599A" w:rsidP="007E6F4D">
            <w:pPr>
              <w:suppressAutoHyphens/>
              <w:jc w:val="center"/>
              <w:rPr>
                <w:b/>
                <w:color w:val="000000"/>
                <w:lang w:eastAsia="ar-SA"/>
              </w:rPr>
            </w:pPr>
            <w:r>
              <w:rPr>
                <w:rFonts w:eastAsia="Tahoma"/>
                <w:b/>
                <w:bCs/>
                <w:color w:val="00000A"/>
                <w:lang w:eastAsia="zh-CN" w:bidi="hi-IN"/>
              </w:rPr>
              <w:t>з/п</w:t>
            </w:r>
          </w:p>
        </w:tc>
        <w:tc>
          <w:tcPr>
            <w:tcW w:w="7087" w:type="dxa"/>
            <w:tcBorders>
              <w:top w:val="single" w:sz="4" w:space="0" w:color="auto"/>
              <w:left w:val="single" w:sz="4" w:space="0" w:color="auto"/>
              <w:bottom w:val="single" w:sz="4" w:space="0" w:color="auto"/>
              <w:right w:val="single" w:sz="4" w:space="0" w:color="auto"/>
            </w:tcBorders>
            <w:vAlign w:val="center"/>
            <w:hideMark/>
          </w:tcPr>
          <w:p w14:paraId="40939B14" w14:textId="77777777" w:rsidR="006F599A" w:rsidRDefault="006F599A" w:rsidP="007E6F4D">
            <w:pPr>
              <w:suppressAutoHyphens/>
              <w:jc w:val="center"/>
              <w:rPr>
                <w:b/>
                <w:lang w:eastAsia="ar-SA"/>
              </w:rPr>
            </w:pPr>
            <w:r>
              <w:rPr>
                <w:b/>
                <w:color w:val="000000"/>
                <w:lang w:eastAsia="ar-SA"/>
              </w:rPr>
              <w:t>Вимоги</w:t>
            </w:r>
          </w:p>
        </w:tc>
        <w:tc>
          <w:tcPr>
            <w:tcW w:w="1700" w:type="dxa"/>
            <w:tcBorders>
              <w:top w:val="single" w:sz="4" w:space="0" w:color="auto"/>
              <w:left w:val="single" w:sz="4" w:space="0" w:color="auto"/>
              <w:bottom w:val="single" w:sz="4" w:space="0" w:color="auto"/>
              <w:right w:val="single" w:sz="4" w:space="0" w:color="auto"/>
            </w:tcBorders>
            <w:vAlign w:val="center"/>
            <w:hideMark/>
          </w:tcPr>
          <w:p w14:paraId="79B1209C" w14:textId="77777777" w:rsidR="006F599A" w:rsidRDefault="006F599A" w:rsidP="007E6F4D">
            <w:pPr>
              <w:keepLines/>
              <w:widowControl w:val="0"/>
              <w:tabs>
                <w:tab w:val="left" w:pos="345"/>
              </w:tabs>
              <w:suppressAutoHyphens/>
              <w:autoSpaceDE w:val="0"/>
              <w:autoSpaceDN w:val="0"/>
              <w:adjustRightInd w:val="0"/>
              <w:jc w:val="center"/>
              <w:rPr>
                <w:b/>
                <w:lang w:eastAsia="ar-SA"/>
              </w:rPr>
            </w:pPr>
            <w:r>
              <w:rPr>
                <w:b/>
                <w:lang w:eastAsia="ar-SA"/>
              </w:rPr>
              <w:t xml:space="preserve">Відповідність </w:t>
            </w:r>
          </w:p>
        </w:tc>
      </w:tr>
      <w:tr w:rsidR="006F599A" w14:paraId="7BD267C2" w14:textId="77777777" w:rsidTr="007E6F4D">
        <w:trPr>
          <w:trHeight w:val="357"/>
        </w:trPr>
        <w:tc>
          <w:tcPr>
            <w:tcW w:w="851" w:type="dxa"/>
            <w:tcBorders>
              <w:top w:val="single" w:sz="4" w:space="0" w:color="auto"/>
              <w:left w:val="single" w:sz="4" w:space="0" w:color="auto"/>
              <w:bottom w:val="single" w:sz="4" w:space="0" w:color="auto"/>
              <w:right w:val="single" w:sz="4" w:space="0" w:color="auto"/>
            </w:tcBorders>
            <w:vAlign w:val="center"/>
          </w:tcPr>
          <w:p w14:paraId="0C2C9C29" w14:textId="77777777" w:rsidR="006F599A" w:rsidRPr="00781FA0" w:rsidRDefault="006F599A" w:rsidP="007E6F4D">
            <w:pPr>
              <w:suppressAutoHyphens/>
              <w:ind w:left="-105" w:right="-101"/>
              <w:jc w:val="center"/>
              <w:rPr>
                <w:b/>
                <w:lang w:eastAsia="ar-SA"/>
              </w:rPr>
            </w:pPr>
            <w:r>
              <w:rPr>
                <w:b/>
                <w:lang w:eastAsia="ar-SA"/>
              </w:rPr>
              <w:t>1</w:t>
            </w:r>
          </w:p>
        </w:tc>
        <w:tc>
          <w:tcPr>
            <w:tcW w:w="7087" w:type="dxa"/>
            <w:tcBorders>
              <w:top w:val="single" w:sz="4" w:space="0" w:color="auto"/>
              <w:left w:val="single" w:sz="4" w:space="0" w:color="auto"/>
              <w:bottom w:val="single" w:sz="4" w:space="0" w:color="auto"/>
              <w:right w:val="single" w:sz="4" w:space="0" w:color="auto"/>
            </w:tcBorders>
            <w:vAlign w:val="center"/>
            <w:hideMark/>
          </w:tcPr>
          <w:p w14:paraId="266F8798" w14:textId="77777777" w:rsidR="006F599A" w:rsidRDefault="006F599A" w:rsidP="007E6F4D">
            <w:pPr>
              <w:suppressAutoHyphens/>
              <w:rPr>
                <w:lang w:eastAsia="ar-SA"/>
              </w:rPr>
            </w:pPr>
            <w:r>
              <w:rPr>
                <w:b/>
                <w:lang w:eastAsia="ar-SA"/>
              </w:rPr>
              <w:t>Опис апарату для анестезії:</w:t>
            </w:r>
          </w:p>
        </w:tc>
        <w:tc>
          <w:tcPr>
            <w:tcW w:w="1700" w:type="dxa"/>
            <w:tcBorders>
              <w:top w:val="single" w:sz="4" w:space="0" w:color="auto"/>
              <w:left w:val="single" w:sz="4" w:space="0" w:color="auto"/>
              <w:bottom w:val="single" w:sz="4" w:space="0" w:color="auto"/>
              <w:right w:val="single" w:sz="4" w:space="0" w:color="auto"/>
            </w:tcBorders>
            <w:vAlign w:val="center"/>
          </w:tcPr>
          <w:p w14:paraId="1FB19CA0" w14:textId="77777777" w:rsidR="006F599A" w:rsidRDefault="006F599A" w:rsidP="007E6F4D">
            <w:pPr>
              <w:suppressAutoHyphens/>
              <w:rPr>
                <w:lang w:eastAsia="ar-SA"/>
              </w:rPr>
            </w:pPr>
          </w:p>
        </w:tc>
      </w:tr>
      <w:tr w:rsidR="006F599A" w14:paraId="1C61D60F" w14:textId="77777777" w:rsidTr="007E6F4D">
        <w:trPr>
          <w:trHeight w:val="357"/>
        </w:trPr>
        <w:tc>
          <w:tcPr>
            <w:tcW w:w="851" w:type="dxa"/>
            <w:tcBorders>
              <w:top w:val="single" w:sz="4" w:space="0" w:color="auto"/>
              <w:left w:val="single" w:sz="4" w:space="0" w:color="auto"/>
              <w:bottom w:val="single" w:sz="4" w:space="0" w:color="auto"/>
              <w:right w:val="single" w:sz="4" w:space="0" w:color="auto"/>
            </w:tcBorders>
            <w:vAlign w:val="center"/>
          </w:tcPr>
          <w:p w14:paraId="51E3822C" w14:textId="77777777" w:rsidR="006F599A" w:rsidRPr="00781FA0" w:rsidRDefault="006F599A" w:rsidP="007E6F4D">
            <w:pPr>
              <w:suppressAutoHyphens/>
              <w:ind w:left="-105" w:right="-101"/>
              <w:jc w:val="center"/>
              <w:rPr>
                <w:lang w:eastAsia="ar-SA"/>
              </w:rPr>
            </w:pPr>
            <w:r>
              <w:rPr>
                <w:lang w:eastAsia="ar-SA"/>
              </w:rPr>
              <w:t>1.1</w:t>
            </w:r>
          </w:p>
        </w:tc>
        <w:tc>
          <w:tcPr>
            <w:tcW w:w="7087" w:type="dxa"/>
            <w:tcBorders>
              <w:top w:val="single" w:sz="4" w:space="0" w:color="auto"/>
              <w:left w:val="single" w:sz="4" w:space="0" w:color="auto"/>
              <w:bottom w:val="single" w:sz="4" w:space="0" w:color="auto"/>
              <w:right w:val="single" w:sz="4" w:space="0" w:color="auto"/>
            </w:tcBorders>
            <w:vAlign w:val="center"/>
            <w:hideMark/>
          </w:tcPr>
          <w:p w14:paraId="2005C633" w14:textId="77777777" w:rsidR="006F599A" w:rsidRDefault="006F599A" w:rsidP="007E6F4D">
            <w:pPr>
              <w:suppressAutoHyphens/>
              <w:rPr>
                <w:lang w:eastAsia="ar-SA"/>
              </w:rPr>
            </w:pPr>
            <w:r>
              <w:rPr>
                <w:lang w:eastAsia="ar-SA"/>
              </w:rPr>
              <w:t>Апарат повинен застосовуватися для проведення різних видів загальної анестезії та вентиляції у дітей та дорослих</w:t>
            </w:r>
          </w:p>
        </w:tc>
        <w:tc>
          <w:tcPr>
            <w:tcW w:w="1700" w:type="dxa"/>
            <w:tcBorders>
              <w:top w:val="single" w:sz="4" w:space="0" w:color="auto"/>
              <w:left w:val="single" w:sz="4" w:space="0" w:color="auto"/>
              <w:bottom w:val="single" w:sz="4" w:space="0" w:color="auto"/>
              <w:right w:val="single" w:sz="4" w:space="0" w:color="auto"/>
            </w:tcBorders>
            <w:vAlign w:val="center"/>
          </w:tcPr>
          <w:p w14:paraId="189161CE" w14:textId="77777777" w:rsidR="006F599A" w:rsidRDefault="006F599A" w:rsidP="007E6F4D">
            <w:pPr>
              <w:suppressAutoHyphens/>
              <w:rPr>
                <w:lang w:eastAsia="ar-SA"/>
              </w:rPr>
            </w:pPr>
          </w:p>
        </w:tc>
      </w:tr>
      <w:tr w:rsidR="006F599A" w14:paraId="0D265618" w14:textId="77777777" w:rsidTr="007E6F4D">
        <w:trPr>
          <w:trHeight w:val="180"/>
        </w:trPr>
        <w:tc>
          <w:tcPr>
            <w:tcW w:w="851" w:type="dxa"/>
            <w:tcBorders>
              <w:top w:val="single" w:sz="4" w:space="0" w:color="auto"/>
              <w:left w:val="single" w:sz="4" w:space="0" w:color="auto"/>
              <w:bottom w:val="single" w:sz="4" w:space="0" w:color="auto"/>
              <w:right w:val="single" w:sz="4" w:space="0" w:color="auto"/>
            </w:tcBorders>
            <w:vAlign w:val="center"/>
          </w:tcPr>
          <w:p w14:paraId="705DB618" w14:textId="77777777" w:rsidR="006F599A" w:rsidRPr="00781FA0" w:rsidRDefault="006F599A" w:rsidP="007E6F4D">
            <w:pPr>
              <w:suppressAutoHyphens/>
              <w:ind w:left="-105" w:right="-101"/>
              <w:jc w:val="center"/>
              <w:rPr>
                <w:lang w:eastAsia="ar-SA"/>
              </w:rPr>
            </w:pPr>
            <w:r>
              <w:rPr>
                <w:lang w:eastAsia="ar-SA"/>
              </w:rPr>
              <w:t>1.2</w:t>
            </w:r>
          </w:p>
        </w:tc>
        <w:tc>
          <w:tcPr>
            <w:tcW w:w="7087" w:type="dxa"/>
            <w:tcBorders>
              <w:top w:val="single" w:sz="4" w:space="0" w:color="auto"/>
              <w:left w:val="single" w:sz="4" w:space="0" w:color="auto"/>
              <w:bottom w:val="single" w:sz="4" w:space="0" w:color="auto"/>
              <w:right w:val="single" w:sz="4" w:space="0" w:color="auto"/>
            </w:tcBorders>
            <w:vAlign w:val="center"/>
            <w:hideMark/>
          </w:tcPr>
          <w:p w14:paraId="561F9CD8" w14:textId="77777777" w:rsidR="006F599A" w:rsidRDefault="006F599A" w:rsidP="007E6F4D">
            <w:pPr>
              <w:suppressAutoHyphens/>
              <w:rPr>
                <w:lang w:eastAsia="ar-SA"/>
              </w:rPr>
            </w:pPr>
            <w:r>
              <w:rPr>
                <w:lang w:eastAsia="ar-SA"/>
              </w:rPr>
              <w:t>Можливість проведення анестезії з низьким і мінімальним потоком</w:t>
            </w:r>
          </w:p>
        </w:tc>
        <w:tc>
          <w:tcPr>
            <w:tcW w:w="1700" w:type="dxa"/>
            <w:tcBorders>
              <w:top w:val="single" w:sz="4" w:space="0" w:color="auto"/>
              <w:left w:val="single" w:sz="4" w:space="0" w:color="auto"/>
              <w:bottom w:val="single" w:sz="4" w:space="0" w:color="auto"/>
              <w:right w:val="single" w:sz="4" w:space="0" w:color="auto"/>
            </w:tcBorders>
            <w:vAlign w:val="center"/>
          </w:tcPr>
          <w:p w14:paraId="15D0FA7D" w14:textId="77777777" w:rsidR="006F599A" w:rsidRDefault="006F599A" w:rsidP="007E6F4D">
            <w:pPr>
              <w:suppressAutoHyphens/>
              <w:rPr>
                <w:lang w:eastAsia="ar-SA"/>
              </w:rPr>
            </w:pPr>
          </w:p>
        </w:tc>
      </w:tr>
      <w:tr w:rsidR="006F599A" w14:paraId="6A58B272" w14:textId="77777777" w:rsidTr="007E6F4D">
        <w:trPr>
          <w:trHeight w:val="180"/>
        </w:trPr>
        <w:tc>
          <w:tcPr>
            <w:tcW w:w="851" w:type="dxa"/>
            <w:tcBorders>
              <w:top w:val="single" w:sz="4" w:space="0" w:color="auto"/>
              <w:left w:val="single" w:sz="4" w:space="0" w:color="auto"/>
              <w:bottom w:val="single" w:sz="4" w:space="0" w:color="auto"/>
              <w:right w:val="single" w:sz="4" w:space="0" w:color="auto"/>
            </w:tcBorders>
            <w:vAlign w:val="center"/>
          </w:tcPr>
          <w:p w14:paraId="12C1918A" w14:textId="77777777" w:rsidR="006F599A" w:rsidRPr="00781FA0" w:rsidRDefault="006F599A" w:rsidP="007E6F4D">
            <w:pPr>
              <w:suppressAutoHyphens/>
              <w:ind w:left="-105" w:right="-101"/>
              <w:jc w:val="center"/>
              <w:rPr>
                <w:lang w:eastAsia="ar-SA"/>
              </w:rPr>
            </w:pPr>
            <w:r>
              <w:rPr>
                <w:lang w:eastAsia="ar-SA"/>
              </w:rPr>
              <w:t>1.3</w:t>
            </w:r>
          </w:p>
        </w:tc>
        <w:tc>
          <w:tcPr>
            <w:tcW w:w="7087" w:type="dxa"/>
            <w:tcBorders>
              <w:top w:val="single" w:sz="4" w:space="0" w:color="auto"/>
              <w:left w:val="single" w:sz="4" w:space="0" w:color="auto"/>
              <w:bottom w:val="single" w:sz="4" w:space="0" w:color="auto"/>
              <w:right w:val="single" w:sz="4" w:space="0" w:color="auto"/>
            </w:tcBorders>
            <w:vAlign w:val="center"/>
            <w:hideMark/>
          </w:tcPr>
          <w:p w14:paraId="26F9252A" w14:textId="77777777" w:rsidR="006F599A" w:rsidRDefault="006F599A" w:rsidP="007E6F4D">
            <w:pPr>
              <w:suppressAutoHyphens/>
              <w:rPr>
                <w:lang w:eastAsia="ar-SA"/>
              </w:rPr>
            </w:pPr>
            <w:r>
              <w:rPr>
                <w:lang w:eastAsia="ar-SA"/>
              </w:rPr>
              <w:t>Наявність кольорового сенсорного дисплею не менш 15 дюймів по діагоналі з регулюванням яскравості екрану</w:t>
            </w:r>
          </w:p>
        </w:tc>
        <w:tc>
          <w:tcPr>
            <w:tcW w:w="1700" w:type="dxa"/>
            <w:tcBorders>
              <w:top w:val="single" w:sz="4" w:space="0" w:color="auto"/>
              <w:left w:val="single" w:sz="4" w:space="0" w:color="auto"/>
              <w:bottom w:val="single" w:sz="4" w:space="0" w:color="auto"/>
              <w:right w:val="single" w:sz="4" w:space="0" w:color="auto"/>
            </w:tcBorders>
            <w:vAlign w:val="center"/>
          </w:tcPr>
          <w:p w14:paraId="3F13816B" w14:textId="77777777" w:rsidR="006F599A" w:rsidRDefault="006F599A" w:rsidP="007E6F4D">
            <w:pPr>
              <w:suppressAutoHyphens/>
              <w:rPr>
                <w:lang w:eastAsia="ar-SA"/>
              </w:rPr>
            </w:pPr>
          </w:p>
        </w:tc>
      </w:tr>
      <w:tr w:rsidR="006F599A" w14:paraId="747623F8" w14:textId="77777777" w:rsidTr="007E6F4D">
        <w:trPr>
          <w:trHeight w:val="273"/>
        </w:trPr>
        <w:tc>
          <w:tcPr>
            <w:tcW w:w="851" w:type="dxa"/>
            <w:tcBorders>
              <w:top w:val="single" w:sz="4" w:space="0" w:color="auto"/>
              <w:left w:val="single" w:sz="4" w:space="0" w:color="auto"/>
              <w:bottom w:val="single" w:sz="4" w:space="0" w:color="auto"/>
              <w:right w:val="single" w:sz="4" w:space="0" w:color="auto"/>
            </w:tcBorders>
            <w:vAlign w:val="center"/>
          </w:tcPr>
          <w:p w14:paraId="67C2B1AD" w14:textId="77777777" w:rsidR="006F599A" w:rsidRPr="00781FA0" w:rsidRDefault="006F599A" w:rsidP="007E6F4D">
            <w:pPr>
              <w:suppressAutoHyphens/>
              <w:ind w:left="-105" w:right="-101"/>
              <w:jc w:val="center"/>
              <w:rPr>
                <w:lang w:eastAsia="ar-SA"/>
              </w:rPr>
            </w:pPr>
            <w:r>
              <w:rPr>
                <w:lang w:eastAsia="ar-SA"/>
              </w:rPr>
              <w:t>1.4</w:t>
            </w:r>
          </w:p>
        </w:tc>
        <w:tc>
          <w:tcPr>
            <w:tcW w:w="7087" w:type="dxa"/>
            <w:tcBorders>
              <w:top w:val="single" w:sz="4" w:space="0" w:color="auto"/>
              <w:left w:val="single" w:sz="4" w:space="0" w:color="auto"/>
              <w:bottom w:val="single" w:sz="4" w:space="0" w:color="auto"/>
              <w:right w:val="single" w:sz="4" w:space="0" w:color="auto"/>
            </w:tcBorders>
            <w:vAlign w:val="center"/>
            <w:hideMark/>
          </w:tcPr>
          <w:p w14:paraId="33273A20" w14:textId="77777777" w:rsidR="006F599A" w:rsidRDefault="006F599A" w:rsidP="007E6F4D">
            <w:pPr>
              <w:suppressAutoHyphens/>
              <w:rPr>
                <w:lang w:eastAsia="ar-SA"/>
              </w:rPr>
            </w:pPr>
            <w:r>
              <w:rPr>
                <w:lang w:eastAsia="ar-SA"/>
              </w:rPr>
              <w:t>Можливість управління апаратом без використання сенсорного екрану за допомогою кнопок на панелі</w:t>
            </w:r>
          </w:p>
        </w:tc>
        <w:tc>
          <w:tcPr>
            <w:tcW w:w="1700" w:type="dxa"/>
            <w:tcBorders>
              <w:top w:val="single" w:sz="4" w:space="0" w:color="auto"/>
              <w:left w:val="single" w:sz="4" w:space="0" w:color="auto"/>
              <w:bottom w:val="single" w:sz="4" w:space="0" w:color="auto"/>
              <w:right w:val="single" w:sz="4" w:space="0" w:color="auto"/>
            </w:tcBorders>
            <w:vAlign w:val="center"/>
          </w:tcPr>
          <w:p w14:paraId="02EDB645" w14:textId="77777777" w:rsidR="006F599A" w:rsidRDefault="006F599A" w:rsidP="007E6F4D">
            <w:pPr>
              <w:suppressAutoHyphens/>
              <w:rPr>
                <w:lang w:eastAsia="ar-SA"/>
              </w:rPr>
            </w:pPr>
          </w:p>
        </w:tc>
      </w:tr>
      <w:tr w:rsidR="006F599A" w14:paraId="481BDFF9" w14:textId="77777777" w:rsidTr="007E6F4D">
        <w:trPr>
          <w:trHeight w:val="273"/>
        </w:trPr>
        <w:tc>
          <w:tcPr>
            <w:tcW w:w="851" w:type="dxa"/>
            <w:tcBorders>
              <w:top w:val="single" w:sz="4" w:space="0" w:color="auto"/>
              <w:left w:val="single" w:sz="4" w:space="0" w:color="auto"/>
              <w:bottom w:val="single" w:sz="4" w:space="0" w:color="auto"/>
              <w:right w:val="single" w:sz="4" w:space="0" w:color="auto"/>
            </w:tcBorders>
            <w:vAlign w:val="center"/>
          </w:tcPr>
          <w:p w14:paraId="734ED60E" w14:textId="77777777" w:rsidR="006F599A" w:rsidRPr="00781FA0" w:rsidRDefault="006F599A" w:rsidP="007E6F4D">
            <w:pPr>
              <w:suppressAutoHyphens/>
              <w:ind w:left="-105" w:right="-101"/>
              <w:jc w:val="center"/>
              <w:rPr>
                <w:lang w:eastAsia="ar-SA"/>
              </w:rPr>
            </w:pPr>
            <w:r>
              <w:rPr>
                <w:lang w:eastAsia="ar-SA"/>
              </w:rPr>
              <w:t>1.5</w:t>
            </w:r>
          </w:p>
        </w:tc>
        <w:tc>
          <w:tcPr>
            <w:tcW w:w="7087" w:type="dxa"/>
            <w:tcBorders>
              <w:top w:val="single" w:sz="4" w:space="0" w:color="auto"/>
              <w:left w:val="single" w:sz="4" w:space="0" w:color="auto"/>
              <w:bottom w:val="single" w:sz="4" w:space="0" w:color="auto"/>
              <w:right w:val="single" w:sz="4" w:space="0" w:color="auto"/>
            </w:tcBorders>
            <w:vAlign w:val="center"/>
            <w:hideMark/>
          </w:tcPr>
          <w:p w14:paraId="3276DCAF" w14:textId="77777777" w:rsidR="006F599A" w:rsidRDefault="006F599A" w:rsidP="007E6F4D">
            <w:pPr>
              <w:suppressAutoHyphens/>
              <w:rPr>
                <w:lang w:eastAsia="ar-SA"/>
              </w:rPr>
            </w:pPr>
            <w:r>
              <w:rPr>
                <w:lang w:eastAsia="ar-SA"/>
              </w:rPr>
              <w:t>Наявність функції самодіагностики при вмиканні апарата</w:t>
            </w:r>
          </w:p>
        </w:tc>
        <w:tc>
          <w:tcPr>
            <w:tcW w:w="1700" w:type="dxa"/>
            <w:tcBorders>
              <w:top w:val="single" w:sz="4" w:space="0" w:color="auto"/>
              <w:left w:val="single" w:sz="4" w:space="0" w:color="auto"/>
              <w:bottom w:val="single" w:sz="4" w:space="0" w:color="auto"/>
              <w:right w:val="single" w:sz="4" w:space="0" w:color="auto"/>
            </w:tcBorders>
            <w:vAlign w:val="center"/>
          </w:tcPr>
          <w:p w14:paraId="14FCFA52" w14:textId="77777777" w:rsidR="006F599A" w:rsidRDefault="006F599A" w:rsidP="007E6F4D">
            <w:pPr>
              <w:suppressAutoHyphens/>
              <w:rPr>
                <w:lang w:eastAsia="ar-SA"/>
              </w:rPr>
            </w:pPr>
          </w:p>
        </w:tc>
      </w:tr>
      <w:tr w:rsidR="006F599A" w14:paraId="60087C80" w14:textId="77777777" w:rsidTr="007E6F4D">
        <w:trPr>
          <w:trHeight w:val="273"/>
        </w:trPr>
        <w:tc>
          <w:tcPr>
            <w:tcW w:w="851" w:type="dxa"/>
            <w:tcBorders>
              <w:top w:val="single" w:sz="4" w:space="0" w:color="auto"/>
              <w:left w:val="single" w:sz="4" w:space="0" w:color="auto"/>
              <w:bottom w:val="single" w:sz="4" w:space="0" w:color="auto"/>
              <w:right w:val="single" w:sz="4" w:space="0" w:color="auto"/>
            </w:tcBorders>
            <w:vAlign w:val="center"/>
          </w:tcPr>
          <w:p w14:paraId="706C3888" w14:textId="77777777" w:rsidR="006F599A" w:rsidRPr="00781FA0" w:rsidRDefault="006F599A" w:rsidP="007E6F4D">
            <w:pPr>
              <w:suppressAutoHyphens/>
              <w:ind w:left="-105" w:right="-101"/>
              <w:jc w:val="center"/>
              <w:rPr>
                <w:lang w:eastAsia="ar-SA"/>
              </w:rPr>
            </w:pPr>
            <w:r>
              <w:rPr>
                <w:lang w:eastAsia="ar-SA"/>
              </w:rPr>
              <w:t>1.6</w:t>
            </w:r>
          </w:p>
        </w:tc>
        <w:tc>
          <w:tcPr>
            <w:tcW w:w="7087" w:type="dxa"/>
            <w:tcBorders>
              <w:top w:val="single" w:sz="4" w:space="0" w:color="auto"/>
              <w:left w:val="single" w:sz="4" w:space="0" w:color="auto"/>
              <w:bottom w:val="single" w:sz="4" w:space="0" w:color="auto"/>
              <w:right w:val="single" w:sz="4" w:space="0" w:color="auto"/>
            </w:tcBorders>
            <w:vAlign w:val="center"/>
            <w:hideMark/>
          </w:tcPr>
          <w:p w14:paraId="02C1BAE3" w14:textId="77777777" w:rsidR="006F599A" w:rsidRDefault="006F599A" w:rsidP="007E6F4D">
            <w:pPr>
              <w:suppressAutoHyphens/>
              <w:rPr>
                <w:lang w:eastAsia="ar-SA"/>
              </w:rPr>
            </w:pPr>
            <w:r>
              <w:rPr>
                <w:lang w:eastAsia="ar-SA"/>
              </w:rPr>
              <w:t>Можливість одночасної візуалізації на екрані не менше 4-х кривих</w:t>
            </w:r>
          </w:p>
        </w:tc>
        <w:tc>
          <w:tcPr>
            <w:tcW w:w="1700" w:type="dxa"/>
            <w:tcBorders>
              <w:top w:val="single" w:sz="4" w:space="0" w:color="auto"/>
              <w:left w:val="single" w:sz="4" w:space="0" w:color="auto"/>
              <w:bottom w:val="single" w:sz="4" w:space="0" w:color="auto"/>
              <w:right w:val="single" w:sz="4" w:space="0" w:color="auto"/>
            </w:tcBorders>
            <w:vAlign w:val="center"/>
          </w:tcPr>
          <w:p w14:paraId="5D2B4525" w14:textId="77777777" w:rsidR="006F599A" w:rsidRDefault="006F599A" w:rsidP="007E6F4D">
            <w:pPr>
              <w:suppressAutoHyphens/>
              <w:rPr>
                <w:lang w:eastAsia="ar-SA"/>
              </w:rPr>
            </w:pPr>
          </w:p>
        </w:tc>
      </w:tr>
      <w:tr w:rsidR="006F599A" w14:paraId="068F7268" w14:textId="77777777" w:rsidTr="007E6F4D">
        <w:trPr>
          <w:trHeight w:val="273"/>
        </w:trPr>
        <w:tc>
          <w:tcPr>
            <w:tcW w:w="851" w:type="dxa"/>
            <w:tcBorders>
              <w:top w:val="single" w:sz="4" w:space="0" w:color="auto"/>
              <w:left w:val="single" w:sz="4" w:space="0" w:color="auto"/>
              <w:bottom w:val="single" w:sz="4" w:space="0" w:color="auto"/>
              <w:right w:val="single" w:sz="4" w:space="0" w:color="auto"/>
            </w:tcBorders>
            <w:vAlign w:val="center"/>
          </w:tcPr>
          <w:p w14:paraId="409D2619" w14:textId="77777777" w:rsidR="006F599A" w:rsidRPr="00781FA0" w:rsidRDefault="006F599A" w:rsidP="007E6F4D">
            <w:pPr>
              <w:suppressAutoHyphens/>
              <w:ind w:left="-105" w:right="-101"/>
              <w:jc w:val="center"/>
              <w:rPr>
                <w:lang w:eastAsia="ar-SA"/>
              </w:rPr>
            </w:pPr>
            <w:r>
              <w:rPr>
                <w:lang w:eastAsia="ar-SA"/>
              </w:rPr>
              <w:t>1.7</w:t>
            </w:r>
          </w:p>
        </w:tc>
        <w:tc>
          <w:tcPr>
            <w:tcW w:w="7087" w:type="dxa"/>
            <w:tcBorders>
              <w:top w:val="single" w:sz="4" w:space="0" w:color="auto"/>
              <w:left w:val="single" w:sz="4" w:space="0" w:color="auto"/>
              <w:bottom w:val="single" w:sz="4" w:space="0" w:color="auto"/>
              <w:right w:val="single" w:sz="4" w:space="0" w:color="auto"/>
            </w:tcBorders>
            <w:vAlign w:val="center"/>
            <w:hideMark/>
          </w:tcPr>
          <w:p w14:paraId="67CB60A0" w14:textId="77777777" w:rsidR="006F599A" w:rsidRDefault="006F599A" w:rsidP="007E6F4D">
            <w:pPr>
              <w:suppressAutoHyphens/>
              <w:rPr>
                <w:lang w:eastAsia="ar-SA"/>
              </w:rPr>
            </w:pPr>
            <w:r>
              <w:rPr>
                <w:lang w:eastAsia="ar-SA"/>
              </w:rPr>
              <w:t>Апарат повинен проводити вентиляцію:</w:t>
            </w:r>
          </w:p>
          <w:p w14:paraId="0046C846" w14:textId="77777777" w:rsidR="006F599A" w:rsidRDefault="006F599A" w:rsidP="007E6F4D">
            <w:pPr>
              <w:suppressAutoHyphens/>
              <w:ind w:left="316" w:hanging="141"/>
              <w:rPr>
                <w:lang w:eastAsia="ar-SA"/>
              </w:rPr>
            </w:pPr>
            <w:r>
              <w:rPr>
                <w:lang w:eastAsia="ar-SA"/>
              </w:rPr>
              <w:t>- керовану за тиском</w:t>
            </w:r>
          </w:p>
          <w:p w14:paraId="367DD95B" w14:textId="77777777" w:rsidR="006F599A" w:rsidRDefault="006F599A" w:rsidP="007E6F4D">
            <w:pPr>
              <w:suppressAutoHyphens/>
              <w:ind w:left="316" w:hanging="141"/>
              <w:rPr>
                <w:lang w:eastAsia="ar-SA"/>
              </w:rPr>
            </w:pPr>
            <w:r>
              <w:rPr>
                <w:lang w:eastAsia="ar-SA"/>
              </w:rPr>
              <w:t>- керовану за об’ємом</w:t>
            </w:r>
          </w:p>
          <w:p w14:paraId="15084D2E" w14:textId="77777777" w:rsidR="006F599A" w:rsidRDefault="006F599A" w:rsidP="007E6F4D">
            <w:pPr>
              <w:suppressAutoHyphens/>
              <w:ind w:left="316" w:hanging="141"/>
              <w:rPr>
                <w:lang w:eastAsia="ar-SA"/>
              </w:rPr>
            </w:pPr>
            <w:r>
              <w:rPr>
                <w:lang w:eastAsia="ar-SA"/>
              </w:rPr>
              <w:t>- синхронізовану зі спонтанним диханням пацієнта перемежовану вентиляцію, керовану за об’ємом та за тиском</w:t>
            </w:r>
          </w:p>
          <w:p w14:paraId="7A85ACC2" w14:textId="77777777" w:rsidR="006F599A" w:rsidRDefault="006F599A" w:rsidP="007E6F4D">
            <w:pPr>
              <w:suppressAutoHyphens/>
              <w:ind w:left="316" w:hanging="141"/>
              <w:rPr>
                <w:lang w:eastAsia="ar-SA"/>
              </w:rPr>
            </w:pPr>
            <w:r>
              <w:rPr>
                <w:lang w:eastAsia="ar-SA"/>
              </w:rPr>
              <w:t>- синхронізовану зі спонтанним диханням допоміжну вентиляцію з підтримкою тиском</w:t>
            </w:r>
          </w:p>
          <w:p w14:paraId="75418084" w14:textId="77777777" w:rsidR="006F599A" w:rsidRDefault="006F599A" w:rsidP="007E6F4D">
            <w:pPr>
              <w:suppressAutoHyphens/>
              <w:ind w:left="316" w:hanging="141"/>
              <w:rPr>
                <w:lang w:eastAsia="ar-SA"/>
              </w:rPr>
            </w:pPr>
            <w:r>
              <w:rPr>
                <w:lang w:eastAsia="ar-SA"/>
              </w:rPr>
              <w:t>- з контрольованим тиском та гарантованим об’ємом</w:t>
            </w:r>
          </w:p>
          <w:p w14:paraId="6CEC3379" w14:textId="77777777" w:rsidR="006F599A" w:rsidRDefault="006F599A" w:rsidP="007E6F4D">
            <w:pPr>
              <w:suppressAutoHyphens/>
              <w:ind w:left="316" w:hanging="141"/>
              <w:rPr>
                <w:lang w:eastAsia="ar-SA"/>
              </w:rPr>
            </w:pPr>
            <w:r>
              <w:rPr>
                <w:lang w:eastAsia="ar-SA"/>
              </w:rPr>
              <w:t>- ручну вентиляцію, включаючи спонтанне дихання пацієнта</w:t>
            </w:r>
          </w:p>
        </w:tc>
        <w:tc>
          <w:tcPr>
            <w:tcW w:w="1700" w:type="dxa"/>
            <w:tcBorders>
              <w:top w:val="single" w:sz="4" w:space="0" w:color="auto"/>
              <w:left w:val="single" w:sz="4" w:space="0" w:color="auto"/>
              <w:bottom w:val="single" w:sz="4" w:space="0" w:color="auto"/>
              <w:right w:val="single" w:sz="4" w:space="0" w:color="auto"/>
            </w:tcBorders>
            <w:vAlign w:val="center"/>
          </w:tcPr>
          <w:p w14:paraId="3C7F9BF9" w14:textId="77777777" w:rsidR="006F599A" w:rsidRDefault="006F599A" w:rsidP="007E6F4D">
            <w:pPr>
              <w:suppressAutoHyphens/>
              <w:rPr>
                <w:lang w:eastAsia="ar-SA"/>
              </w:rPr>
            </w:pPr>
          </w:p>
        </w:tc>
      </w:tr>
      <w:tr w:rsidR="006F599A" w14:paraId="42F683CC" w14:textId="77777777" w:rsidTr="007E6F4D">
        <w:trPr>
          <w:trHeight w:val="273"/>
        </w:trPr>
        <w:tc>
          <w:tcPr>
            <w:tcW w:w="851" w:type="dxa"/>
            <w:tcBorders>
              <w:top w:val="single" w:sz="4" w:space="0" w:color="auto"/>
              <w:left w:val="single" w:sz="4" w:space="0" w:color="auto"/>
              <w:bottom w:val="single" w:sz="4" w:space="0" w:color="auto"/>
              <w:right w:val="single" w:sz="4" w:space="0" w:color="auto"/>
            </w:tcBorders>
            <w:vAlign w:val="center"/>
          </w:tcPr>
          <w:p w14:paraId="4824B62E" w14:textId="77777777" w:rsidR="006F599A" w:rsidRPr="00781FA0" w:rsidRDefault="006F599A" w:rsidP="007E6F4D">
            <w:pPr>
              <w:suppressAutoHyphens/>
              <w:ind w:left="-105" w:right="-101"/>
              <w:jc w:val="center"/>
              <w:rPr>
                <w:lang w:eastAsia="ar-SA"/>
              </w:rPr>
            </w:pPr>
            <w:r>
              <w:rPr>
                <w:lang w:eastAsia="ar-SA"/>
              </w:rPr>
              <w:t>1.8</w:t>
            </w:r>
          </w:p>
        </w:tc>
        <w:tc>
          <w:tcPr>
            <w:tcW w:w="7087" w:type="dxa"/>
            <w:tcBorders>
              <w:top w:val="single" w:sz="4" w:space="0" w:color="auto"/>
              <w:left w:val="single" w:sz="4" w:space="0" w:color="auto"/>
              <w:bottom w:val="single" w:sz="4" w:space="0" w:color="auto"/>
              <w:right w:val="single" w:sz="4" w:space="0" w:color="auto"/>
            </w:tcBorders>
            <w:vAlign w:val="center"/>
            <w:hideMark/>
          </w:tcPr>
          <w:p w14:paraId="436DD79B" w14:textId="77777777" w:rsidR="006F599A" w:rsidRDefault="006F599A" w:rsidP="007E6F4D">
            <w:pPr>
              <w:suppressAutoHyphens/>
              <w:rPr>
                <w:lang w:eastAsia="ar-SA"/>
              </w:rPr>
            </w:pPr>
            <w:r>
              <w:rPr>
                <w:lang w:eastAsia="ar-SA"/>
              </w:rPr>
              <w:t xml:space="preserve">Наявність регульованого клапану обмеження тиску в дихальних шляхах з максимальним налаштуванням 80 </w:t>
            </w:r>
            <w:proofErr w:type="spellStart"/>
            <w:r>
              <w:rPr>
                <w:lang w:eastAsia="ar-SA"/>
              </w:rPr>
              <w:t>мбар</w:t>
            </w:r>
            <w:proofErr w:type="spellEnd"/>
          </w:p>
        </w:tc>
        <w:tc>
          <w:tcPr>
            <w:tcW w:w="1700" w:type="dxa"/>
            <w:tcBorders>
              <w:top w:val="single" w:sz="4" w:space="0" w:color="auto"/>
              <w:left w:val="single" w:sz="4" w:space="0" w:color="auto"/>
              <w:bottom w:val="single" w:sz="4" w:space="0" w:color="auto"/>
              <w:right w:val="single" w:sz="4" w:space="0" w:color="auto"/>
            </w:tcBorders>
            <w:vAlign w:val="center"/>
          </w:tcPr>
          <w:p w14:paraId="67F5276E" w14:textId="77777777" w:rsidR="006F599A" w:rsidRDefault="006F599A" w:rsidP="007E6F4D">
            <w:pPr>
              <w:suppressAutoHyphens/>
              <w:rPr>
                <w:lang w:eastAsia="ar-SA"/>
              </w:rPr>
            </w:pPr>
          </w:p>
        </w:tc>
      </w:tr>
      <w:tr w:rsidR="006F599A" w14:paraId="3AA797D2" w14:textId="77777777" w:rsidTr="007E6F4D">
        <w:trPr>
          <w:trHeight w:val="273"/>
        </w:trPr>
        <w:tc>
          <w:tcPr>
            <w:tcW w:w="851" w:type="dxa"/>
            <w:tcBorders>
              <w:top w:val="single" w:sz="4" w:space="0" w:color="auto"/>
              <w:left w:val="single" w:sz="4" w:space="0" w:color="auto"/>
              <w:bottom w:val="single" w:sz="4" w:space="0" w:color="auto"/>
              <w:right w:val="single" w:sz="4" w:space="0" w:color="auto"/>
            </w:tcBorders>
            <w:vAlign w:val="center"/>
          </w:tcPr>
          <w:p w14:paraId="062B04FA" w14:textId="77777777" w:rsidR="006F599A" w:rsidRPr="00781FA0" w:rsidRDefault="006F599A" w:rsidP="007E6F4D">
            <w:pPr>
              <w:suppressAutoHyphens/>
              <w:ind w:left="-105" w:right="-101"/>
              <w:jc w:val="center"/>
              <w:rPr>
                <w:lang w:eastAsia="ar-SA"/>
              </w:rPr>
            </w:pPr>
            <w:r>
              <w:rPr>
                <w:lang w:eastAsia="ar-SA"/>
              </w:rPr>
              <w:t>1.9</w:t>
            </w:r>
          </w:p>
        </w:tc>
        <w:tc>
          <w:tcPr>
            <w:tcW w:w="7087" w:type="dxa"/>
            <w:tcBorders>
              <w:top w:val="single" w:sz="4" w:space="0" w:color="auto"/>
              <w:left w:val="single" w:sz="4" w:space="0" w:color="auto"/>
              <w:bottom w:val="single" w:sz="4" w:space="0" w:color="auto"/>
              <w:right w:val="single" w:sz="4" w:space="0" w:color="auto"/>
            </w:tcBorders>
            <w:vAlign w:val="center"/>
            <w:hideMark/>
          </w:tcPr>
          <w:p w14:paraId="3B6A9275" w14:textId="77777777" w:rsidR="006F599A" w:rsidRDefault="006F599A" w:rsidP="007E6F4D">
            <w:pPr>
              <w:suppressAutoHyphens/>
              <w:rPr>
                <w:lang w:eastAsia="ar-SA"/>
              </w:rPr>
            </w:pPr>
            <w:r>
              <w:rPr>
                <w:lang w:eastAsia="ar-SA"/>
              </w:rPr>
              <w:t xml:space="preserve">Наявність інтегрованого в апарат </w:t>
            </w:r>
            <w:proofErr w:type="spellStart"/>
            <w:r>
              <w:rPr>
                <w:lang w:eastAsia="ar-SA"/>
              </w:rPr>
              <w:t>мультигазового</w:t>
            </w:r>
            <w:proofErr w:type="spellEnd"/>
            <w:r>
              <w:rPr>
                <w:lang w:eastAsia="ar-SA"/>
              </w:rPr>
              <w:t xml:space="preserve"> модуля</w:t>
            </w:r>
          </w:p>
        </w:tc>
        <w:tc>
          <w:tcPr>
            <w:tcW w:w="1700" w:type="dxa"/>
            <w:tcBorders>
              <w:top w:val="single" w:sz="4" w:space="0" w:color="auto"/>
              <w:left w:val="single" w:sz="4" w:space="0" w:color="auto"/>
              <w:bottom w:val="single" w:sz="4" w:space="0" w:color="auto"/>
              <w:right w:val="single" w:sz="4" w:space="0" w:color="auto"/>
            </w:tcBorders>
            <w:vAlign w:val="center"/>
          </w:tcPr>
          <w:p w14:paraId="02816FB8" w14:textId="77777777" w:rsidR="006F599A" w:rsidRDefault="006F599A" w:rsidP="007E6F4D">
            <w:pPr>
              <w:suppressAutoHyphens/>
              <w:rPr>
                <w:lang w:eastAsia="ar-SA"/>
              </w:rPr>
            </w:pPr>
          </w:p>
        </w:tc>
      </w:tr>
      <w:tr w:rsidR="006F599A" w:rsidRPr="00FA74AD" w14:paraId="2EF8A1B3" w14:textId="77777777" w:rsidTr="007E6F4D">
        <w:trPr>
          <w:trHeight w:val="273"/>
        </w:trPr>
        <w:tc>
          <w:tcPr>
            <w:tcW w:w="851" w:type="dxa"/>
            <w:tcBorders>
              <w:top w:val="single" w:sz="4" w:space="0" w:color="auto"/>
              <w:left w:val="single" w:sz="4" w:space="0" w:color="auto"/>
              <w:bottom w:val="single" w:sz="4" w:space="0" w:color="auto"/>
              <w:right w:val="single" w:sz="4" w:space="0" w:color="auto"/>
            </w:tcBorders>
            <w:vAlign w:val="center"/>
          </w:tcPr>
          <w:p w14:paraId="4A78330D" w14:textId="77777777" w:rsidR="006F599A" w:rsidRPr="00781FA0" w:rsidRDefault="006F599A" w:rsidP="007E6F4D">
            <w:pPr>
              <w:suppressAutoHyphens/>
              <w:ind w:left="-105" w:right="-101"/>
              <w:jc w:val="center"/>
              <w:rPr>
                <w:lang w:eastAsia="ar-SA"/>
              </w:rPr>
            </w:pPr>
            <w:r>
              <w:rPr>
                <w:lang w:eastAsia="ar-SA"/>
              </w:rPr>
              <w:t>1.10</w:t>
            </w:r>
          </w:p>
        </w:tc>
        <w:tc>
          <w:tcPr>
            <w:tcW w:w="7087" w:type="dxa"/>
            <w:tcBorders>
              <w:top w:val="single" w:sz="4" w:space="0" w:color="auto"/>
              <w:left w:val="single" w:sz="4" w:space="0" w:color="auto"/>
              <w:bottom w:val="single" w:sz="4" w:space="0" w:color="auto"/>
              <w:right w:val="single" w:sz="4" w:space="0" w:color="auto"/>
            </w:tcBorders>
            <w:vAlign w:val="center"/>
            <w:hideMark/>
          </w:tcPr>
          <w:p w14:paraId="004B4973" w14:textId="77777777" w:rsidR="006F599A" w:rsidRPr="00781FA0" w:rsidRDefault="006F599A" w:rsidP="007E6F4D">
            <w:pPr>
              <w:suppressAutoHyphens/>
              <w:rPr>
                <w:lang w:eastAsia="ar-SA"/>
              </w:rPr>
            </w:pPr>
            <w:r w:rsidRPr="00781FA0">
              <w:rPr>
                <w:lang w:eastAsia="ar-SA"/>
              </w:rPr>
              <w:t xml:space="preserve">Можливість використання для анестезії </w:t>
            </w:r>
            <w:r>
              <w:rPr>
                <w:lang w:eastAsia="ar-SA"/>
              </w:rPr>
              <w:t>N</w:t>
            </w:r>
            <w:r w:rsidRPr="00781FA0">
              <w:rPr>
                <w:vertAlign w:val="subscript"/>
                <w:lang w:eastAsia="ar-SA"/>
              </w:rPr>
              <w:t>2</w:t>
            </w:r>
            <w:r>
              <w:rPr>
                <w:lang w:eastAsia="ar-SA"/>
              </w:rPr>
              <w:t>O</w:t>
            </w:r>
            <w:r w:rsidRPr="00781FA0">
              <w:rPr>
                <w:lang w:eastAsia="ar-SA"/>
              </w:rPr>
              <w:t xml:space="preserve"> та різних рідких </w:t>
            </w:r>
            <w:proofErr w:type="spellStart"/>
            <w:r w:rsidRPr="00781FA0">
              <w:rPr>
                <w:lang w:eastAsia="ar-SA"/>
              </w:rPr>
              <w:t>анестетиків</w:t>
            </w:r>
            <w:proofErr w:type="spellEnd"/>
            <w:r w:rsidRPr="00781FA0">
              <w:rPr>
                <w:lang w:eastAsia="ar-SA"/>
              </w:rPr>
              <w:t xml:space="preserve"> (</w:t>
            </w:r>
            <w:proofErr w:type="spellStart"/>
            <w:r w:rsidRPr="00781FA0">
              <w:rPr>
                <w:lang w:eastAsia="ar-SA"/>
              </w:rPr>
              <w:t>галотан</w:t>
            </w:r>
            <w:proofErr w:type="spellEnd"/>
            <w:r w:rsidRPr="00781FA0">
              <w:rPr>
                <w:lang w:eastAsia="ar-SA"/>
              </w:rPr>
              <w:t xml:space="preserve">, </w:t>
            </w:r>
            <w:proofErr w:type="spellStart"/>
            <w:r w:rsidRPr="00781FA0">
              <w:rPr>
                <w:lang w:eastAsia="ar-SA"/>
              </w:rPr>
              <w:t>енфлюран</w:t>
            </w:r>
            <w:proofErr w:type="spellEnd"/>
            <w:r w:rsidRPr="00781FA0">
              <w:rPr>
                <w:lang w:eastAsia="ar-SA"/>
              </w:rPr>
              <w:t xml:space="preserve">, </w:t>
            </w:r>
            <w:proofErr w:type="spellStart"/>
            <w:r w:rsidRPr="00781FA0">
              <w:rPr>
                <w:lang w:eastAsia="ar-SA"/>
              </w:rPr>
              <w:t>ізофлюран</w:t>
            </w:r>
            <w:proofErr w:type="spellEnd"/>
            <w:r w:rsidRPr="00781FA0">
              <w:rPr>
                <w:lang w:eastAsia="ar-SA"/>
              </w:rPr>
              <w:t xml:space="preserve">, </w:t>
            </w:r>
            <w:proofErr w:type="spellStart"/>
            <w:r w:rsidRPr="00781FA0">
              <w:rPr>
                <w:lang w:eastAsia="ar-SA"/>
              </w:rPr>
              <w:t>севофлюран</w:t>
            </w:r>
            <w:proofErr w:type="spellEnd"/>
            <w:r w:rsidRPr="00781FA0">
              <w:rPr>
                <w:lang w:eastAsia="ar-SA"/>
              </w:rPr>
              <w:t xml:space="preserve"> або </w:t>
            </w:r>
            <w:proofErr w:type="spellStart"/>
            <w:r w:rsidRPr="00781FA0">
              <w:rPr>
                <w:lang w:eastAsia="ar-SA"/>
              </w:rPr>
              <w:t>десфлюран</w:t>
            </w:r>
            <w:proofErr w:type="spellEnd"/>
            <w:r w:rsidRPr="00781FA0">
              <w:rPr>
                <w:lang w:eastAsia="ar-SA"/>
              </w:rPr>
              <w:t>) за допомогою випарників</w:t>
            </w:r>
          </w:p>
        </w:tc>
        <w:tc>
          <w:tcPr>
            <w:tcW w:w="1700" w:type="dxa"/>
            <w:tcBorders>
              <w:top w:val="single" w:sz="4" w:space="0" w:color="auto"/>
              <w:left w:val="single" w:sz="4" w:space="0" w:color="auto"/>
              <w:bottom w:val="single" w:sz="4" w:space="0" w:color="auto"/>
              <w:right w:val="single" w:sz="4" w:space="0" w:color="auto"/>
            </w:tcBorders>
            <w:vAlign w:val="center"/>
          </w:tcPr>
          <w:p w14:paraId="634D7E71" w14:textId="77777777" w:rsidR="006F599A" w:rsidRPr="00781FA0" w:rsidRDefault="006F599A" w:rsidP="007E6F4D">
            <w:pPr>
              <w:suppressAutoHyphens/>
              <w:rPr>
                <w:lang w:eastAsia="ar-SA"/>
              </w:rPr>
            </w:pPr>
          </w:p>
        </w:tc>
      </w:tr>
      <w:tr w:rsidR="006F599A" w14:paraId="222E0364" w14:textId="77777777" w:rsidTr="007E6F4D">
        <w:trPr>
          <w:trHeight w:val="273"/>
        </w:trPr>
        <w:tc>
          <w:tcPr>
            <w:tcW w:w="851" w:type="dxa"/>
            <w:tcBorders>
              <w:top w:val="single" w:sz="4" w:space="0" w:color="auto"/>
              <w:left w:val="single" w:sz="4" w:space="0" w:color="auto"/>
              <w:bottom w:val="single" w:sz="4" w:space="0" w:color="auto"/>
              <w:right w:val="single" w:sz="4" w:space="0" w:color="auto"/>
            </w:tcBorders>
            <w:vAlign w:val="center"/>
          </w:tcPr>
          <w:p w14:paraId="1360206E" w14:textId="77777777" w:rsidR="006F599A" w:rsidRPr="00781FA0" w:rsidRDefault="006F599A" w:rsidP="007E6F4D">
            <w:pPr>
              <w:suppressAutoHyphens/>
              <w:ind w:left="-105" w:right="-101"/>
              <w:jc w:val="center"/>
              <w:rPr>
                <w:lang w:eastAsia="ar-SA"/>
              </w:rPr>
            </w:pPr>
            <w:r>
              <w:rPr>
                <w:lang w:eastAsia="ar-SA"/>
              </w:rPr>
              <w:t>1.11</w:t>
            </w:r>
          </w:p>
        </w:tc>
        <w:tc>
          <w:tcPr>
            <w:tcW w:w="7087" w:type="dxa"/>
            <w:tcBorders>
              <w:top w:val="single" w:sz="4" w:space="0" w:color="auto"/>
              <w:left w:val="single" w:sz="4" w:space="0" w:color="auto"/>
              <w:bottom w:val="single" w:sz="4" w:space="0" w:color="auto"/>
              <w:right w:val="single" w:sz="4" w:space="0" w:color="auto"/>
            </w:tcBorders>
            <w:vAlign w:val="center"/>
            <w:hideMark/>
          </w:tcPr>
          <w:p w14:paraId="69C8CB9D" w14:textId="77777777" w:rsidR="006F599A" w:rsidRDefault="006F599A" w:rsidP="007E6F4D">
            <w:pPr>
              <w:suppressAutoHyphens/>
              <w:rPr>
                <w:lang w:eastAsia="ar-SA"/>
              </w:rPr>
            </w:pPr>
            <w:r>
              <w:rPr>
                <w:lang w:eastAsia="ar-SA"/>
              </w:rPr>
              <w:t>Наявність електронних ротаметрів газів</w:t>
            </w:r>
          </w:p>
        </w:tc>
        <w:tc>
          <w:tcPr>
            <w:tcW w:w="1700" w:type="dxa"/>
            <w:tcBorders>
              <w:top w:val="single" w:sz="4" w:space="0" w:color="auto"/>
              <w:left w:val="single" w:sz="4" w:space="0" w:color="auto"/>
              <w:bottom w:val="single" w:sz="4" w:space="0" w:color="auto"/>
              <w:right w:val="single" w:sz="4" w:space="0" w:color="auto"/>
            </w:tcBorders>
            <w:vAlign w:val="center"/>
          </w:tcPr>
          <w:p w14:paraId="573833F4" w14:textId="77777777" w:rsidR="006F599A" w:rsidRDefault="006F599A" w:rsidP="007E6F4D">
            <w:pPr>
              <w:suppressAutoHyphens/>
              <w:rPr>
                <w:lang w:eastAsia="ar-SA"/>
              </w:rPr>
            </w:pPr>
          </w:p>
        </w:tc>
      </w:tr>
      <w:tr w:rsidR="006F599A" w14:paraId="2908024F" w14:textId="77777777" w:rsidTr="007E6F4D">
        <w:trPr>
          <w:trHeight w:val="273"/>
        </w:trPr>
        <w:tc>
          <w:tcPr>
            <w:tcW w:w="851" w:type="dxa"/>
            <w:tcBorders>
              <w:top w:val="single" w:sz="4" w:space="0" w:color="auto"/>
              <w:left w:val="single" w:sz="4" w:space="0" w:color="auto"/>
              <w:bottom w:val="single" w:sz="4" w:space="0" w:color="auto"/>
              <w:right w:val="single" w:sz="4" w:space="0" w:color="auto"/>
            </w:tcBorders>
            <w:vAlign w:val="center"/>
          </w:tcPr>
          <w:p w14:paraId="5A44CE72" w14:textId="77777777" w:rsidR="006F599A" w:rsidRPr="00781FA0" w:rsidRDefault="006F599A" w:rsidP="007E6F4D">
            <w:pPr>
              <w:suppressAutoHyphens/>
              <w:ind w:left="-105" w:right="-101"/>
              <w:jc w:val="center"/>
              <w:rPr>
                <w:lang w:eastAsia="ar-SA"/>
              </w:rPr>
            </w:pPr>
            <w:r>
              <w:rPr>
                <w:lang w:eastAsia="ar-SA"/>
              </w:rPr>
              <w:t>1.12</w:t>
            </w:r>
          </w:p>
        </w:tc>
        <w:tc>
          <w:tcPr>
            <w:tcW w:w="7087" w:type="dxa"/>
            <w:tcBorders>
              <w:top w:val="single" w:sz="4" w:space="0" w:color="auto"/>
              <w:left w:val="single" w:sz="4" w:space="0" w:color="auto"/>
              <w:bottom w:val="single" w:sz="4" w:space="0" w:color="auto"/>
              <w:right w:val="single" w:sz="4" w:space="0" w:color="auto"/>
            </w:tcBorders>
            <w:vAlign w:val="center"/>
            <w:hideMark/>
          </w:tcPr>
          <w:p w14:paraId="1CB0D152" w14:textId="77777777" w:rsidR="006F599A" w:rsidRDefault="006F599A" w:rsidP="007E6F4D">
            <w:pPr>
              <w:suppressAutoHyphens/>
              <w:rPr>
                <w:lang w:eastAsia="ar-SA"/>
              </w:rPr>
            </w:pPr>
            <w:r>
              <w:rPr>
                <w:lang w:eastAsia="ar-SA"/>
              </w:rPr>
              <w:t xml:space="preserve">Наявність датчиків </w:t>
            </w:r>
            <w:proofErr w:type="spellStart"/>
            <w:r>
              <w:rPr>
                <w:lang w:eastAsia="ar-SA"/>
              </w:rPr>
              <w:t>інспіраторного</w:t>
            </w:r>
            <w:proofErr w:type="spellEnd"/>
            <w:r>
              <w:rPr>
                <w:lang w:eastAsia="ar-SA"/>
              </w:rPr>
              <w:t xml:space="preserve"> та експіраторного потоку</w:t>
            </w:r>
          </w:p>
        </w:tc>
        <w:tc>
          <w:tcPr>
            <w:tcW w:w="1700" w:type="dxa"/>
            <w:tcBorders>
              <w:top w:val="single" w:sz="4" w:space="0" w:color="auto"/>
              <w:left w:val="single" w:sz="4" w:space="0" w:color="auto"/>
              <w:bottom w:val="single" w:sz="4" w:space="0" w:color="auto"/>
              <w:right w:val="single" w:sz="4" w:space="0" w:color="auto"/>
            </w:tcBorders>
            <w:vAlign w:val="center"/>
          </w:tcPr>
          <w:p w14:paraId="465AEB77" w14:textId="77777777" w:rsidR="006F599A" w:rsidRDefault="006F599A" w:rsidP="007E6F4D">
            <w:pPr>
              <w:suppressAutoHyphens/>
              <w:rPr>
                <w:lang w:eastAsia="ar-SA"/>
              </w:rPr>
            </w:pPr>
          </w:p>
        </w:tc>
      </w:tr>
      <w:tr w:rsidR="006F599A" w:rsidRPr="00FA74AD" w14:paraId="482CF476" w14:textId="77777777" w:rsidTr="007E6F4D">
        <w:trPr>
          <w:trHeight w:val="273"/>
        </w:trPr>
        <w:tc>
          <w:tcPr>
            <w:tcW w:w="851" w:type="dxa"/>
            <w:tcBorders>
              <w:top w:val="single" w:sz="4" w:space="0" w:color="auto"/>
              <w:left w:val="single" w:sz="4" w:space="0" w:color="auto"/>
              <w:bottom w:val="single" w:sz="4" w:space="0" w:color="auto"/>
              <w:right w:val="single" w:sz="4" w:space="0" w:color="auto"/>
            </w:tcBorders>
            <w:vAlign w:val="center"/>
          </w:tcPr>
          <w:p w14:paraId="334D4E84" w14:textId="77777777" w:rsidR="006F599A" w:rsidRPr="00781FA0" w:rsidRDefault="006F599A" w:rsidP="007E6F4D">
            <w:pPr>
              <w:suppressAutoHyphens/>
              <w:ind w:left="-105" w:right="-101"/>
              <w:jc w:val="center"/>
              <w:rPr>
                <w:lang w:eastAsia="ar-SA"/>
              </w:rPr>
            </w:pPr>
            <w:r>
              <w:rPr>
                <w:lang w:eastAsia="ar-SA"/>
              </w:rPr>
              <w:lastRenderedPageBreak/>
              <w:t>1.13</w:t>
            </w:r>
          </w:p>
        </w:tc>
        <w:tc>
          <w:tcPr>
            <w:tcW w:w="7087" w:type="dxa"/>
            <w:tcBorders>
              <w:top w:val="single" w:sz="4" w:space="0" w:color="auto"/>
              <w:left w:val="single" w:sz="4" w:space="0" w:color="auto"/>
              <w:bottom w:val="single" w:sz="4" w:space="0" w:color="auto"/>
              <w:right w:val="single" w:sz="4" w:space="0" w:color="auto"/>
            </w:tcBorders>
            <w:vAlign w:val="center"/>
            <w:hideMark/>
          </w:tcPr>
          <w:p w14:paraId="37C9F22C" w14:textId="77777777" w:rsidR="006F599A" w:rsidRPr="00FA74AD" w:rsidRDefault="006F599A" w:rsidP="007E6F4D">
            <w:pPr>
              <w:suppressAutoHyphens/>
              <w:rPr>
                <w:lang w:eastAsia="ar-SA"/>
              </w:rPr>
            </w:pPr>
            <w:r w:rsidRPr="00FA74AD">
              <w:rPr>
                <w:lang w:eastAsia="ar-SA"/>
              </w:rPr>
              <w:t>Наявність екстреної подачі кисню в межах не гірше ніж від 4 до 15</w:t>
            </w:r>
            <w:r>
              <w:rPr>
                <w:lang w:eastAsia="ar-SA"/>
              </w:rPr>
              <w:t> </w:t>
            </w:r>
            <w:r w:rsidRPr="00FA74AD">
              <w:rPr>
                <w:lang w:eastAsia="ar-SA"/>
              </w:rPr>
              <w:t>л/хв у разі виходу з ладу змішувача свіжого газу та коли прилад вимкнений</w:t>
            </w:r>
          </w:p>
        </w:tc>
        <w:tc>
          <w:tcPr>
            <w:tcW w:w="1700" w:type="dxa"/>
            <w:tcBorders>
              <w:top w:val="single" w:sz="4" w:space="0" w:color="auto"/>
              <w:left w:val="single" w:sz="4" w:space="0" w:color="auto"/>
              <w:bottom w:val="single" w:sz="4" w:space="0" w:color="auto"/>
              <w:right w:val="single" w:sz="4" w:space="0" w:color="auto"/>
            </w:tcBorders>
            <w:vAlign w:val="center"/>
          </w:tcPr>
          <w:p w14:paraId="595C621E" w14:textId="77777777" w:rsidR="006F599A" w:rsidRPr="00FA74AD" w:rsidRDefault="006F599A" w:rsidP="007E6F4D">
            <w:pPr>
              <w:suppressAutoHyphens/>
              <w:rPr>
                <w:lang w:eastAsia="ar-SA"/>
              </w:rPr>
            </w:pPr>
          </w:p>
        </w:tc>
      </w:tr>
      <w:tr w:rsidR="006F599A" w14:paraId="2943DF7D" w14:textId="77777777" w:rsidTr="007E6F4D">
        <w:trPr>
          <w:trHeight w:val="273"/>
        </w:trPr>
        <w:tc>
          <w:tcPr>
            <w:tcW w:w="851" w:type="dxa"/>
            <w:tcBorders>
              <w:top w:val="single" w:sz="4" w:space="0" w:color="auto"/>
              <w:left w:val="single" w:sz="4" w:space="0" w:color="auto"/>
              <w:bottom w:val="single" w:sz="4" w:space="0" w:color="auto"/>
              <w:right w:val="single" w:sz="4" w:space="0" w:color="auto"/>
            </w:tcBorders>
            <w:vAlign w:val="center"/>
          </w:tcPr>
          <w:p w14:paraId="7FAB2B5B" w14:textId="77777777" w:rsidR="006F599A" w:rsidRPr="00781FA0" w:rsidRDefault="006F599A" w:rsidP="007E6F4D">
            <w:pPr>
              <w:suppressAutoHyphens/>
              <w:ind w:left="-105" w:right="-101"/>
              <w:jc w:val="center"/>
              <w:rPr>
                <w:lang w:eastAsia="ar-SA"/>
              </w:rPr>
            </w:pPr>
            <w:r>
              <w:rPr>
                <w:lang w:eastAsia="ar-SA"/>
              </w:rPr>
              <w:t>1.14</w:t>
            </w:r>
          </w:p>
        </w:tc>
        <w:tc>
          <w:tcPr>
            <w:tcW w:w="7087" w:type="dxa"/>
            <w:tcBorders>
              <w:top w:val="single" w:sz="4" w:space="0" w:color="auto"/>
              <w:left w:val="single" w:sz="4" w:space="0" w:color="auto"/>
              <w:bottom w:val="single" w:sz="4" w:space="0" w:color="auto"/>
              <w:right w:val="single" w:sz="4" w:space="0" w:color="auto"/>
            </w:tcBorders>
            <w:vAlign w:val="center"/>
            <w:hideMark/>
          </w:tcPr>
          <w:p w14:paraId="64AB2FC0" w14:textId="77777777" w:rsidR="006F599A" w:rsidRDefault="006F599A" w:rsidP="007E6F4D">
            <w:pPr>
              <w:suppressAutoHyphens/>
              <w:rPr>
                <w:lang w:eastAsia="ar-SA"/>
              </w:rPr>
            </w:pPr>
            <w:r>
              <w:rPr>
                <w:lang w:eastAsia="ar-SA"/>
              </w:rPr>
              <w:t>Наявність вбудованого джерела вакууму для бронхіальної аспірації</w:t>
            </w:r>
          </w:p>
        </w:tc>
        <w:tc>
          <w:tcPr>
            <w:tcW w:w="1700" w:type="dxa"/>
            <w:tcBorders>
              <w:top w:val="single" w:sz="4" w:space="0" w:color="auto"/>
              <w:left w:val="single" w:sz="4" w:space="0" w:color="auto"/>
              <w:bottom w:val="single" w:sz="4" w:space="0" w:color="auto"/>
              <w:right w:val="single" w:sz="4" w:space="0" w:color="auto"/>
            </w:tcBorders>
            <w:vAlign w:val="center"/>
          </w:tcPr>
          <w:p w14:paraId="1653D5F5" w14:textId="77777777" w:rsidR="006F599A" w:rsidRDefault="006F599A" w:rsidP="007E6F4D">
            <w:pPr>
              <w:suppressAutoHyphens/>
              <w:rPr>
                <w:lang w:eastAsia="ar-SA"/>
              </w:rPr>
            </w:pPr>
          </w:p>
        </w:tc>
      </w:tr>
      <w:tr w:rsidR="006F599A" w14:paraId="362C8AA3" w14:textId="77777777" w:rsidTr="007E6F4D">
        <w:trPr>
          <w:trHeight w:val="273"/>
        </w:trPr>
        <w:tc>
          <w:tcPr>
            <w:tcW w:w="851" w:type="dxa"/>
            <w:tcBorders>
              <w:top w:val="single" w:sz="4" w:space="0" w:color="auto"/>
              <w:left w:val="single" w:sz="4" w:space="0" w:color="auto"/>
              <w:bottom w:val="single" w:sz="4" w:space="0" w:color="auto"/>
              <w:right w:val="single" w:sz="4" w:space="0" w:color="auto"/>
            </w:tcBorders>
            <w:vAlign w:val="center"/>
          </w:tcPr>
          <w:p w14:paraId="2BE17CD4" w14:textId="77777777" w:rsidR="006F599A" w:rsidRPr="00781FA0" w:rsidRDefault="006F599A" w:rsidP="007E6F4D">
            <w:pPr>
              <w:suppressAutoHyphens/>
              <w:ind w:left="-105" w:right="-101"/>
              <w:jc w:val="center"/>
              <w:rPr>
                <w:lang w:eastAsia="ar-SA"/>
              </w:rPr>
            </w:pPr>
            <w:r>
              <w:rPr>
                <w:lang w:eastAsia="ar-SA"/>
              </w:rPr>
              <w:t>1.15</w:t>
            </w:r>
          </w:p>
        </w:tc>
        <w:tc>
          <w:tcPr>
            <w:tcW w:w="7087" w:type="dxa"/>
            <w:tcBorders>
              <w:top w:val="single" w:sz="4" w:space="0" w:color="auto"/>
              <w:left w:val="single" w:sz="4" w:space="0" w:color="auto"/>
              <w:bottom w:val="single" w:sz="4" w:space="0" w:color="auto"/>
              <w:right w:val="single" w:sz="4" w:space="0" w:color="auto"/>
            </w:tcBorders>
            <w:vAlign w:val="center"/>
            <w:hideMark/>
          </w:tcPr>
          <w:p w14:paraId="047E9042" w14:textId="77777777" w:rsidR="006F599A" w:rsidRDefault="006F599A" w:rsidP="007E6F4D">
            <w:pPr>
              <w:suppressAutoHyphens/>
              <w:rPr>
                <w:lang w:eastAsia="ar-SA"/>
              </w:rPr>
            </w:pPr>
            <w:r>
              <w:rPr>
                <w:lang w:eastAsia="ar-SA"/>
              </w:rPr>
              <w:t>Наявність парамагнітного датчику кисню</w:t>
            </w:r>
          </w:p>
        </w:tc>
        <w:tc>
          <w:tcPr>
            <w:tcW w:w="1700" w:type="dxa"/>
            <w:tcBorders>
              <w:top w:val="single" w:sz="4" w:space="0" w:color="auto"/>
              <w:left w:val="single" w:sz="4" w:space="0" w:color="auto"/>
              <w:bottom w:val="single" w:sz="4" w:space="0" w:color="auto"/>
              <w:right w:val="single" w:sz="4" w:space="0" w:color="auto"/>
            </w:tcBorders>
            <w:vAlign w:val="center"/>
          </w:tcPr>
          <w:p w14:paraId="0670F325" w14:textId="77777777" w:rsidR="006F599A" w:rsidRDefault="006F599A" w:rsidP="007E6F4D">
            <w:pPr>
              <w:suppressAutoHyphens/>
              <w:rPr>
                <w:lang w:eastAsia="ar-SA"/>
              </w:rPr>
            </w:pPr>
          </w:p>
        </w:tc>
      </w:tr>
      <w:tr w:rsidR="006F599A" w:rsidRPr="00FA74AD" w14:paraId="210430CD" w14:textId="77777777" w:rsidTr="007E6F4D">
        <w:trPr>
          <w:trHeight w:val="273"/>
        </w:trPr>
        <w:tc>
          <w:tcPr>
            <w:tcW w:w="851" w:type="dxa"/>
            <w:tcBorders>
              <w:top w:val="single" w:sz="4" w:space="0" w:color="auto"/>
              <w:left w:val="single" w:sz="4" w:space="0" w:color="auto"/>
              <w:bottom w:val="single" w:sz="4" w:space="0" w:color="auto"/>
              <w:right w:val="single" w:sz="4" w:space="0" w:color="auto"/>
            </w:tcBorders>
            <w:vAlign w:val="center"/>
          </w:tcPr>
          <w:p w14:paraId="65CF71E5" w14:textId="77777777" w:rsidR="006F599A" w:rsidRPr="00781FA0" w:rsidRDefault="006F599A" w:rsidP="007E6F4D">
            <w:pPr>
              <w:suppressAutoHyphens/>
              <w:ind w:left="-105" w:right="-101"/>
              <w:jc w:val="center"/>
              <w:rPr>
                <w:lang w:eastAsia="ar-SA"/>
              </w:rPr>
            </w:pPr>
            <w:r>
              <w:rPr>
                <w:lang w:eastAsia="ar-SA"/>
              </w:rPr>
              <w:t>1.16</w:t>
            </w:r>
          </w:p>
        </w:tc>
        <w:tc>
          <w:tcPr>
            <w:tcW w:w="7087" w:type="dxa"/>
            <w:tcBorders>
              <w:top w:val="single" w:sz="4" w:space="0" w:color="auto"/>
              <w:left w:val="single" w:sz="4" w:space="0" w:color="auto"/>
              <w:bottom w:val="single" w:sz="4" w:space="0" w:color="auto"/>
              <w:right w:val="single" w:sz="4" w:space="0" w:color="auto"/>
            </w:tcBorders>
            <w:vAlign w:val="center"/>
            <w:hideMark/>
          </w:tcPr>
          <w:p w14:paraId="6251407F" w14:textId="77777777" w:rsidR="006F599A" w:rsidRPr="00FA74AD" w:rsidRDefault="006F599A" w:rsidP="007E6F4D">
            <w:pPr>
              <w:suppressAutoHyphens/>
              <w:rPr>
                <w:lang w:eastAsia="ar-SA"/>
              </w:rPr>
            </w:pPr>
            <w:r w:rsidRPr="00FA74AD">
              <w:rPr>
                <w:lang w:eastAsia="ar-SA"/>
              </w:rPr>
              <w:t>Можливість підключення резервних балонів з киснем і закисом азоту</w:t>
            </w:r>
          </w:p>
        </w:tc>
        <w:tc>
          <w:tcPr>
            <w:tcW w:w="1700" w:type="dxa"/>
            <w:tcBorders>
              <w:top w:val="single" w:sz="4" w:space="0" w:color="auto"/>
              <w:left w:val="single" w:sz="4" w:space="0" w:color="auto"/>
              <w:bottom w:val="single" w:sz="4" w:space="0" w:color="auto"/>
              <w:right w:val="single" w:sz="4" w:space="0" w:color="auto"/>
            </w:tcBorders>
            <w:vAlign w:val="center"/>
          </w:tcPr>
          <w:p w14:paraId="62242DF6" w14:textId="77777777" w:rsidR="006F599A" w:rsidRPr="00FA74AD" w:rsidRDefault="006F599A" w:rsidP="007E6F4D">
            <w:pPr>
              <w:suppressAutoHyphens/>
              <w:rPr>
                <w:lang w:eastAsia="ar-SA"/>
              </w:rPr>
            </w:pPr>
          </w:p>
        </w:tc>
      </w:tr>
      <w:tr w:rsidR="006F599A" w14:paraId="1398D27C" w14:textId="77777777" w:rsidTr="007E6F4D">
        <w:trPr>
          <w:trHeight w:val="273"/>
        </w:trPr>
        <w:tc>
          <w:tcPr>
            <w:tcW w:w="851" w:type="dxa"/>
            <w:tcBorders>
              <w:top w:val="single" w:sz="4" w:space="0" w:color="auto"/>
              <w:left w:val="single" w:sz="4" w:space="0" w:color="auto"/>
              <w:bottom w:val="single" w:sz="4" w:space="0" w:color="auto"/>
              <w:right w:val="single" w:sz="4" w:space="0" w:color="auto"/>
            </w:tcBorders>
            <w:vAlign w:val="center"/>
          </w:tcPr>
          <w:p w14:paraId="38D0FAAB" w14:textId="77777777" w:rsidR="006F599A" w:rsidRPr="00781FA0" w:rsidRDefault="006F599A" w:rsidP="007E6F4D">
            <w:pPr>
              <w:suppressAutoHyphens/>
              <w:ind w:left="-105" w:right="-101"/>
              <w:jc w:val="center"/>
              <w:rPr>
                <w:lang w:eastAsia="ar-SA"/>
              </w:rPr>
            </w:pPr>
            <w:r>
              <w:rPr>
                <w:lang w:eastAsia="ar-SA"/>
              </w:rPr>
              <w:t>1.17</w:t>
            </w:r>
          </w:p>
        </w:tc>
        <w:tc>
          <w:tcPr>
            <w:tcW w:w="7087" w:type="dxa"/>
            <w:tcBorders>
              <w:top w:val="single" w:sz="4" w:space="0" w:color="auto"/>
              <w:left w:val="single" w:sz="4" w:space="0" w:color="auto"/>
              <w:bottom w:val="single" w:sz="4" w:space="0" w:color="auto"/>
              <w:right w:val="single" w:sz="4" w:space="0" w:color="auto"/>
            </w:tcBorders>
            <w:vAlign w:val="center"/>
            <w:hideMark/>
          </w:tcPr>
          <w:p w14:paraId="442D55ED" w14:textId="77777777" w:rsidR="006F599A" w:rsidRDefault="006F599A" w:rsidP="007E6F4D">
            <w:pPr>
              <w:suppressAutoHyphens/>
              <w:rPr>
                <w:lang w:eastAsia="ar-SA"/>
              </w:rPr>
            </w:pPr>
            <w:r>
              <w:rPr>
                <w:lang w:eastAsia="ar-SA"/>
              </w:rPr>
              <w:t>Апарат повинен мати графічний та цифровий моніторинг параметрів вентиляції</w:t>
            </w:r>
          </w:p>
        </w:tc>
        <w:tc>
          <w:tcPr>
            <w:tcW w:w="1700" w:type="dxa"/>
            <w:tcBorders>
              <w:top w:val="single" w:sz="4" w:space="0" w:color="auto"/>
              <w:left w:val="single" w:sz="4" w:space="0" w:color="auto"/>
              <w:bottom w:val="single" w:sz="4" w:space="0" w:color="auto"/>
              <w:right w:val="single" w:sz="4" w:space="0" w:color="auto"/>
            </w:tcBorders>
            <w:vAlign w:val="center"/>
          </w:tcPr>
          <w:p w14:paraId="1A463CD7" w14:textId="77777777" w:rsidR="006F599A" w:rsidRDefault="006F599A" w:rsidP="007E6F4D">
            <w:pPr>
              <w:suppressAutoHyphens/>
              <w:rPr>
                <w:lang w:eastAsia="ar-SA"/>
              </w:rPr>
            </w:pPr>
          </w:p>
        </w:tc>
      </w:tr>
      <w:tr w:rsidR="006F599A" w:rsidRPr="00FA74AD" w14:paraId="128D27E4" w14:textId="77777777" w:rsidTr="007E6F4D">
        <w:trPr>
          <w:trHeight w:val="273"/>
        </w:trPr>
        <w:tc>
          <w:tcPr>
            <w:tcW w:w="851" w:type="dxa"/>
            <w:tcBorders>
              <w:top w:val="single" w:sz="4" w:space="0" w:color="auto"/>
              <w:left w:val="single" w:sz="4" w:space="0" w:color="auto"/>
              <w:bottom w:val="single" w:sz="4" w:space="0" w:color="auto"/>
              <w:right w:val="single" w:sz="4" w:space="0" w:color="auto"/>
            </w:tcBorders>
            <w:vAlign w:val="center"/>
          </w:tcPr>
          <w:p w14:paraId="68CF925F" w14:textId="77777777" w:rsidR="006F599A" w:rsidRPr="00781FA0" w:rsidRDefault="006F599A" w:rsidP="007E6F4D">
            <w:pPr>
              <w:suppressAutoHyphens/>
              <w:ind w:left="-105" w:right="-101"/>
              <w:jc w:val="center"/>
              <w:rPr>
                <w:lang w:eastAsia="ar-SA"/>
              </w:rPr>
            </w:pPr>
            <w:r>
              <w:rPr>
                <w:lang w:eastAsia="ar-SA"/>
              </w:rPr>
              <w:t>1.18</w:t>
            </w:r>
          </w:p>
        </w:tc>
        <w:tc>
          <w:tcPr>
            <w:tcW w:w="7087" w:type="dxa"/>
            <w:tcBorders>
              <w:top w:val="single" w:sz="4" w:space="0" w:color="auto"/>
              <w:left w:val="single" w:sz="4" w:space="0" w:color="auto"/>
              <w:bottom w:val="single" w:sz="4" w:space="0" w:color="auto"/>
              <w:right w:val="single" w:sz="4" w:space="0" w:color="auto"/>
            </w:tcBorders>
            <w:vAlign w:val="center"/>
            <w:hideMark/>
          </w:tcPr>
          <w:p w14:paraId="7E2F309B" w14:textId="77777777" w:rsidR="006F599A" w:rsidRPr="00FA74AD" w:rsidRDefault="006F599A" w:rsidP="007E6F4D">
            <w:pPr>
              <w:suppressAutoHyphens/>
              <w:rPr>
                <w:lang w:eastAsia="ar-SA"/>
              </w:rPr>
            </w:pPr>
            <w:r w:rsidRPr="00FA74AD">
              <w:rPr>
                <w:lang w:eastAsia="ar-SA"/>
              </w:rPr>
              <w:t xml:space="preserve">Наявність вбудованого акумулятора, що </w:t>
            </w:r>
            <w:proofErr w:type="spellStart"/>
            <w:r w:rsidRPr="00FA74AD">
              <w:rPr>
                <w:lang w:eastAsia="ar-SA"/>
              </w:rPr>
              <w:t>самозаряджається</w:t>
            </w:r>
            <w:proofErr w:type="spellEnd"/>
            <w:r w:rsidRPr="00FA74AD">
              <w:rPr>
                <w:lang w:eastAsia="ar-SA"/>
              </w:rPr>
              <w:t xml:space="preserve"> під час роботи і забезпечує не менше 100 хвилин автономної роботи з індикацією заряду батареї</w:t>
            </w:r>
          </w:p>
        </w:tc>
        <w:tc>
          <w:tcPr>
            <w:tcW w:w="1700" w:type="dxa"/>
            <w:tcBorders>
              <w:top w:val="single" w:sz="4" w:space="0" w:color="auto"/>
              <w:left w:val="single" w:sz="4" w:space="0" w:color="auto"/>
              <w:bottom w:val="single" w:sz="4" w:space="0" w:color="auto"/>
              <w:right w:val="single" w:sz="4" w:space="0" w:color="auto"/>
            </w:tcBorders>
            <w:vAlign w:val="center"/>
          </w:tcPr>
          <w:p w14:paraId="7368B24D" w14:textId="77777777" w:rsidR="006F599A" w:rsidRPr="00FA74AD" w:rsidRDefault="006F599A" w:rsidP="007E6F4D">
            <w:pPr>
              <w:suppressAutoHyphens/>
              <w:rPr>
                <w:lang w:eastAsia="ar-SA"/>
              </w:rPr>
            </w:pPr>
          </w:p>
        </w:tc>
      </w:tr>
      <w:tr w:rsidR="006F599A" w14:paraId="2DFC5A20" w14:textId="77777777" w:rsidTr="007E6F4D">
        <w:trPr>
          <w:trHeight w:val="273"/>
        </w:trPr>
        <w:tc>
          <w:tcPr>
            <w:tcW w:w="851" w:type="dxa"/>
            <w:tcBorders>
              <w:top w:val="single" w:sz="4" w:space="0" w:color="auto"/>
              <w:left w:val="single" w:sz="4" w:space="0" w:color="auto"/>
              <w:bottom w:val="single" w:sz="4" w:space="0" w:color="auto"/>
              <w:right w:val="single" w:sz="4" w:space="0" w:color="auto"/>
            </w:tcBorders>
            <w:vAlign w:val="center"/>
          </w:tcPr>
          <w:p w14:paraId="4C40094E" w14:textId="77777777" w:rsidR="006F599A" w:rsidRPr="00781FA0" w:rsidRDefault="006F599A" w:rsidP="007E6F4D">
            <w:pPr>
              <w:suppressAutoHyphens/>
              <w:ind w:left="-105" w:right="-101"/>
              <w:jc w:val="center"/>
              <w:rPr>
                <w:lang w:eastAsia="ar-SA"/>
              </w:rPr>
            </w:pPr>
            <w:r>
              <w:rPr>
                <w:lang w:eastAsia="ar-SA"/>
              </w:rPr>
              <w:t>1.19</w:t>
            </w:r>
          </w:p>
        </w:tc>
        <w:tc>
          <w:tcPr>
            <w:tcW w:w="7087" w:type="dxa"/>
            <w:tcBorders>
              <w:top w:val="single" w:sz="4" w:space="0" w:color="auto"/>
              <w:left w:val="single" w:sz="4" w:space="0" w:color="auto"/>
              <w:bottom w:val="single" w:sz="4" w:space="0" w:color="auto"/>
              <w:right w:val="single" w:sz="4" w:space="0" w:color="auto"/>
            </w:tcBorders>
            <w:vAlign w:val="center"/>
            <w:hideMark/>
          </w:tcPr>
          <w:p w14:paraId="4FB1C702" w14:textId="77777777" w:rsidR="006F599A" w:rsidRDefault="006F599A" w:rsidP="007E6F4D">
            <w:pPr>
              <w:suppressAutoHyphens/>
              <w:rPr>
                <w:lang w:eastAsia="ar-SA"/>
              </w:rPr>
            </w:pPr>
            <w:r>
              <w:rPr>
                <w:lang w:eastAsia="ar-SA"/>
              </w:rPr>
              <w:t>Маса апарату з випарником не більше 145 кг</w:t>
            </w:r>
          </w:p>
        </w:tc>
        <w:tc>
          <w:tcPr>
            <w:tcW w:w="1700" w:type="dxa"/>
            <w:tcBorders>
              <w:top w:val="single" w:sz="4" w:space="0" w:color="auto"/>
              <w:left w:val="single" w:sz="4" w:space="0" w:color="auto"/>
              <w:bottom w:val="single" w:sz="4" w:space="0" w:color="auto"/>
              <w:right w:val="single" w:sz="4" w:space="0" w:color="auto"/>
            </w:tcBorders>
            <w:vAlign w:val="center"/>
          </w:tcPr>
          <w:p w14:paraId="722C711D" w14:textId="77777777" w:rsidR="006F599A" w:rsidRDefault="006F599A" w:rsidP="007E6F4D">
            <w:pPr>
              <w:suppressAutoHyphens/>
              <w:rPr>
                <w:lang w:eastAsia="ar-SA"/>
              </w:rPr>
            </w:pPr>
          </w:p>
        </w:tc>
      </w:tr>
      <w:tr w:rsidR="006F599A" w14:paraId="031002CF" w14:textId="77777777" w:rsidTr="007E6F4D">
        <w:trPr>
          <w:trHeight w:val="273"/>
        </w:trPr>
        <w:tc>
          <w:tcPr>
            <w:tcW w:w="851" w:type="dxa"/>
            <w:tcBorders>
              <w:top w:val="single" w:sz="4" w:space="0" w:color="auto"/>
              <w:left w:val="single" w:sz="4" w:space="0" w:color="auto"/>
              <w:bottom w:val="single" w:sz="4" w:space="0" w:color="auto"/>
              <w:right w:val="single" w:sz="4" w:space="0" w:color="auto"/>
            </w:tcBorders>
            <w:vAlign w:val="center"/>
          </w:tcPr>
          <w:p w14:paraId="451A4961" w14:textId="77777777" w:rsidR="006F599A" w:rsidRPr="00781FA0" w:rsidRDefault="006F599A" w:rsidP="007E6F4D">
            <w:pPr>
              <w:suppressAutoHyphens/>
              <w:ind w:left="-105" w:right="-101"/>
              <w:jc w:val="center"/>
              <w:rPr>
                <w:b/>
                <w:lang w:eastAsia="ar-SA"/>
              </w:rPr>
            </w:pPr>
            <w:r>
              <w:rPr>
                <w:b/>
                <w:lang w:eastAsia="ar-SA"/>
              </w:rPr>
              <w:t>2.</w:t>
            </w:r>
          </w:p>
        </w:tc>
        <w:tc>
          <w:tcPr>
            <w:tcW w:w="7087" w:type="dxa"/>
            <w:tcBorders>
              <w:top w:val="single" w:sz="4" w:space="0" w:color="auto"/>
              <w:left w:val="single" w:sz="4" w:space="0" w:color="auto"/>
              <w:bottom w:val="single" w:sz="4" w:space="0" w:color="auto"/>
              <w:right w:val="single" w:sz="4" w:space="0" w:color="auto"/>
            </w:tcBorders>
            <w:vAlign w:val="center"/>
            <w:hideMark/>
          </w:tcPr>
          <w:p w14:paraId="1C7DDA38" w14:textId="77777777" w:rsidR="006F599A" w:rsidRDefault="006F599A" w:rsidP="007E6F4D">
            <w:pPr>
              <w:suppressAutoHyphens/>
              <w:rPr>
                <w:lang w:eastAsia="ar-SA"/>
              </w:rPr>
            </w:pPr>
            <w:r>
              <w:rPr>
                <w:b/>
                <w:lang w:eastAsia="ar-SA"/>
              </w:rPr>
              <w:t>Характеристики системи забезпечення циркуляції газової суміші:</w:t>
            </w:r>
          </w:p>
        </w:tc>
        <w:tc>
          <w:tcPr>
            <w:tcW w:w="1700" w:type="dxa"/>
            <w:tcBorders>
              <w:top w:val="single" w:sz="4" w:space="0" w:color="auto"/>
              <w:left w:val="single" w:sz="4" w:space="0" w:color="auto"/>
              <w:bottom w:val="single" w:sz="4" w:space="0" w:color="auto"/>
              <w:right w:val="single" w:sz="4" w:space="0" w:color="auto"/>
            </w:tcBorders>
            <w:vAlign w:val="center"/>
          </w:tcPr>
          <w:p w14:paraId="232950DD" w14:textId="77777777" w:rsidR="006F599A" w:rsidRDefault="006F599A" w:rsidP="007E6F4D">
            <w:pPr>
              <w:suppressAutoHyphens/>
              <w:rPr>
                <w:lang w:eastAsia="ar-SA"/>
              </w:rPr>
            </w:pPr>
          </w:p>
        </w:tc>
      </w:tr>
      <w:tr w:rsidR="006F599A" w14:paraId="54868DEC" w14:textId="77777777" w:rsidTr="007E6F4D">
        <w:trPr>
          <w:trHeight w:val="165"/>
        </w:trPr>
        <w:tc>
          <w:tcPr>
            <w:tcW w:w="851" w:type="dxa"/>
            <w:tcBorders>
              <w:top w:val="single" w:sz="4" w:space="0" w:color="auto"/>
              <w:left w:val="single" w:sz="4" w:space="0" w:color="auto"/>
              <w:bottom w:val="single" w:sz="4" w:space="0" w:color="auto"/>
              <w:right w:val="single" w:sz="4" w:space="0" w:color="auto"/>
            </w:tcBorders>
            <w:vAlign w:val="center"/>
          </w:tcPr>
          <w:p w14:paraId="18486E7B" w14:textId="77777777" w:rsidR="006F599A" w:rsidRPr="00781FA0" w:rsidRDefault="006F599A" w:rsidP="007E6F4D">
            <w:pPr>
              <w:suppressAutoHyphens/>
              <w:ind w:left="-105" w:right="-101"/>
              <w:jc w:val="center"/>
              <w:rPr>
                <w:lang w:eastAsia="ar-SA"/>
              </w:rPr>
            </w:pPr>
            <w:r>
              <w:rPr>
                <w:lang w:eastAsia="ar-SA"/>
              </w:rPr>
              <w:t>2.1</w:t>
            </w:r>
          </w:p>
        </w:tc>
        <w:tc>
          <w:tcPr>
            <w:tcW w:w="7087" w:type="dxa"/>
            <w:tcBorders>
              <w:top w:val="single" w:sz="4" w:space="0" w:color="auto"/>
              <w:left w:val="single" w:sz="4" w:space="0" w:color="auto"/>
              <w:bottom w:val="single" w:sz="4" w:space="0" w:color="auto"/>
              <w:right w:val="single" w:sz="4" w:space="0" w:color="auto"/>
            </w:tcBorders>
            <w:vAlign w:val="center"/>
            <w:hideMark/>
          </w:tcPr>
          <w:p w14:paraId="2DC32FC4" w14:textId="77777777" w:rsidR="006F599A" w:rsidRDefault="006F599A" w:rsidP="007E6F4D">
            <w:pPr>
              <w:suppressAutoHyphens/>
              <w:rPr>
                <w:b/>
                <w:lang w:eastAsia="ar-SA"/>
              </w:rPr>
            </w:pPr>
            <w:r>
              <w:rPr>
                <w:lang w:eastAsia="ar-SA"/>
              </w:rPr>
              <w:t xml:space="preserve">Об’єм абсорбера не менше 1700 мл </w:t>
            </w:r>
          </w:p>
        </w:tc>
        <w:tc>
          <w:tcPr>
            <w:tcW w:w="1700" w:type="dxa"/>
            <w:tcBorders>
              <w:top w:val="single" w:sz="4" w:space="0" w:color="auto"/>
              <w:left w:val="single" w:sz="4" w:space="0" w:color="auto"/>
              <w:bottom w:val="single" w:sz="4" w:space="0" w:color="auto"/>
              <w:right w:val="single" w:sz="4" w:space="0" w:color="auto"/>
            </w:tcBorders>
            <w:vAlign w:val="center"/>
          </w:tcPr>
          <w:p w14:paraId="340C3CD5" w14:textId="77777777" w:rsidR="006F599A" w:rsidRDefault="006F599A" w:rsidP="007E6F4D">
            <w:pPr>
              <w:suppressAutoHyphens/>
              <w:rPr>
                <w:lang w:eastAsia="ar-SA"/>
              </w:rPr>
            </w:pPr>
          </w:p>
        </w:tc>
      </w:tr>
      <w:tr w:rsidR="006F599A" w14:paraId="25F9612F" w14:textId="77777777" w:rsidTr="007E6F4D">
        <w:trPr>
          <w:trHeight w:val="165"/>
        </w:trPr>
        <w:tc>
          <w:tcPr>
            <w:tcW w:w="851" w:type="dxa"/>
            <w:tcBorders>
              <w:top w:val="single" w:sz="4" w:space="0" w:color="auto"/>
              <w:left w:val="single" w:sz="4" w:space="0" w:color="auto"/>
              <w:bottom w:val="single" w:sz="4" w:space="0" w:color="auto"/>
              <w:right w:val="single" w:sz="4" w:space="0" w:color="auto"/>
            </w:tcBorders>
            <w:vAlign w:val="center"/>
          </w:tcPr>
          <w:p w14:paraId="48FF68B5" w14:textId="77777777" w:rsidR="006F599A" w:rsidRPr="00781FA0" w:rsidRDefault="006F599A" w:rsidP="007E6F4D">
            <w:pPr>
              <w:suppressAutoHyphens/>
              <w:ind w:left="-105" w:right="-101"/>
              <w:jc w:val="center"/>
              <w:rPr>
                <w:lang w:eastAsia="ar-SA"/>
              </w:rPr>
            </w:pPr>
            <w:r>
              <w:rPr>
                <w:lang w:eastAsia="ar-SA"/>
              </w:rPr>
              <w:t>2.2</w:t>
            </w:r>
          </w:p>
        </w:tc>
        <w:tc>
          <w:tcPr>
            <w:tcW w:w="7087" w:type="dxa"/>
            <w:tcBorders>
              <w:top w:val="single" w:sz="4" w:space="0" w:color="auto"/>
              <w:left w:val="single" w:sz="4" w:space="0" w:color="auto"/>
              <w:bottom w:val="single" w:sz="4" w:space="0" w:color="auto"/>
              <w:right w:val="single" w:sz="4" w:space="0" w:color="auto"/>
            </w:tcBorders>
            <w:vAlign w:val="center"/>
            <w:hideMark/>
          </w:tcPr>
          <w:p w14:paraId="0960B6A8" w14:textId="77777777" w:rsidR="006F599A" w:rsidRDefault="006F599A" w:rsidP="007E6F4D">
            <w:pPr>
              <w:suppressAutoHyphens/>
              <w:ind w:left="75"/>
              <w:jc w:val="both"/>
              <w:rPr>
                <w:lang w:eastAsia="ar-SA"/>
              </w:rPr>
            </w:pPr>
            <w:r>
              <w:rPr>
                <w:lang w:eastAsia="ar-SA"/>
              </w:rPr>
              <w:t>Подача газів для вентиляції під тиском не гірше від 2,8 – 6,0 кПа х 100 (бар)</w:t>
            </w:r>
          </w:p>
        </w:tc>
        <w:tc>
          <w:tcPr>
            <w:tcW w:w="1700" w:type="dxa"/>
            <w:tcBorders>
              <w:top w:val="single" w:sz="4" w:space="0" w:color="auto"/>
              <w:left w:val="single" w:sz="4" w:space="0" w:color="auto"/>
              <w:bottom w:val="single" w:sz="4" w:space="0" w:color="auto"/>
              <w:right w:val="single" w:sz="4" w:space="0" w:color="auto"/>
            </w:tcBorders>
            <w:vAlign w:val="center"/>
          </w:tcPr>
          <w:p w14:paraId="5E4C08C5" w14:textId="77777777" w:rsidR="006F599A" w:rsidRDefault="006F599A" w:rsidP="007E6F4D">
            <w:pPr>
              <w:suppressAutoHyphens/>
              <w:rPr>
                <w:lang w:eastAsia="ar-SA"/>
              </w:rPr>
            </w:pPr>
          </w:p>
        </w:tc>
      </w:tr>
      <w:tr w:rsidR="006F599A" w14:paraId="35B6B969" w14:textId="77777777" w:rsidTr="007E6F4D">
        <w:trPr>
          <w:trHeight w:val="268"/>
        </w:trPr>
        <w:tc>
          <w:tcPr>
            <w:tcW w:w="851" w:type="dxa"/>
            <w:tcBorders>
              <w:top w:val="single" w:sz="4" w:space="0" w:color="auto"/>
              <w:left w:val="single" w:sz="4" w:space="0" w:color="auto"/>
              <w:bottom w:val="single" w:sz="4" w:space="0" w:color="auto"/>
              <w:right w:val="single" w:sz="4" w:space="0" w:color="auto"/>
            </w:tcBorders>
            <w:vAlign w:val="center"/>
          </w:tcPr>
          <w:p w14:paraId="6B1205F6" w14:textId="77777777" w:rsidR="006F599A" w:rsidRPr="00781FA0" w:rsidRDefault="006F599A" w:rsidP="007E6F4D">
            <w:pPr>
              <w:suppressAutoHyphens/>
              <w:ind w:left="-105" w:right="-101"/>
              <w:jc w:val="center"/>
              <w:rPr>
                <w:lang w:eastAsia="ar-SA"/>
              </w:rPr>
            </w:pPr>
            <w:r>
              <w:rPr>
                <w:lang w:eastAsia="ar-SA"/>
              </w:rPr>
              <w:t>2.3</w:t>
            </w:r>
          </w:p>
        </w:tc>
        <w:tc>
          <w:tcPr>
            <w:tcW w:w="7087" w:type="dxa"/>
            <w:tcBorders>
              <w:top w:val="single" w:sz="4" w:space="0" w:color="auto"/>
              <w:left w:val="single" w:sz="4" w:space="0" w:color="auto"/>
              <w:bottom w:val="single" w:sz="4" w:space="0" w:color="auto"/>
              <w:right w:val="single" w:sz="4" w:space="0" w:color="auto"/>
            </w:tcBorders>
            <w:vAlign w:val="center"/>
            <w:hideMark/>
          </w:tcPr>
          <w:p w14:paraId="2D7BAFEB" w14:textId="77777777" w:rsidR="006F599A" w:rsidRDefault="006F599A" w:rsidP="007E6F4D">
            <w:pPr>
              <w:suppressAutoHyphens/>
              <w:ind w:left="75"/>
              <w:jc w:val="both"/>
              <w:rPr>
                <w:lang w:eastAsia="ar-SA"/>
              </w:rPr>
            </w:pPr>
            <w:r>
              <w:rPr>
                <w:lang w:eastAsia="ar-SA"/>
              </w:rPr>
              <w:t>Подача свіжого газу в межах не гірше 0,2 – 18 л/хв</w:t>
            </w:r>
          </w:p>
        </w:tc>
        <w:tc>
          <w:tcPr>
            <w:tcW w:w="1700" w:type="dxa"/>
            <w:tcBorders>
              <w:top w:val="single" w:sz="4" w:space="0" w:color="auto"/>
              <w:left w:val="single" w:sz="4" w:space="0" w:color="auto"/>
              <w:bottom w:val="single" w:sz="4" w:space="0" w:color="auto"/>
              <w:right w:val="single" w:sz="4" w:space="0" w:color="auto"/>
            </w:tcBorders>
            <w:vAlign w:val="center"/>
          </w:tcPr>
          <w:p w14:paraId="7D18A674" w14:textId="77777777" w:rsidR="006F599A" w:rsidRDefault="006F599A" w:rsidP="007E6F4D">
            <w:pPr>
              <w:suppressAutoHyphens/>
              <w:rPr>
                <w:lang w:eastAsia="ar-SA"/>
              </w:rPr>
            </w:pPr>
          </w:p>
        </w:tc>
      </w:tr>
      <w:tr w:rsidR="006F599A" w14:paraId="14737A31" w14:textId="77777777" w:rsidTr="007E6F4D">
        <w:trPr>
          <w:trHeight w:val="284"/>
        </w:trPr>
        <w:tc>
          <w:tcPr>
            <w:tcW w:w="851" w:type="dxa"/>
            <w:tcBorders>
              <w:top w:val="single" w:sz="4" w:space="0" w:color="auto"/>
              <w:left w:val="single" w:sz="4" w:space="0" w:color="auto"/>
              <w:bottom w:val="single" w:sz="4" w:space="0" w:color="auto"/>
              <w:right w:val="single" w:sz="4" w:space="0" w:color="auto"/>
            </w:tcBorders>
            <w:vAlign w:val="center"/>
          </w:tcPr>
          <w:p w14:paraId="3DF3C1FE" w14:textId="77777777" w:rsidR="006F599A" w:rsidRPr="00781FA0" w:rsidRDefault="006F599A" w:rsidP="007E6F4D">
            <w:pPr>
              <w:suppressAutoHyphens/>
              <w:ind w:left="-105" w:right="-101"/>
              <w:jc w:val="center"/>
              <w:rPr>
                <w:lang w:eastAsia="ar-SA"/>
              </w:rPr>
            </w:pPr>
            <w:r>
              <w:rPr>
                <w:lang w:eastAsia="ar-SA"/>
              </w:rPr>
              <w:t>2.4</w:t>
            </w:r>
          </w:p>
        </w:tc>
        <w:tc>
          <w:tcPr>
            <w:tcW w:w="7087" w:type="dxa"/>
            <w:tcBorders>
              <w:top w:val="single" w:sz="4" w:space="0" w:color="auto"/>
              <w:left w:val="single" w:sz="4" w:space="0" w:color="auto"/>
              <w:bottom w:val="single" w:sz="4" w:space="0" w:color="auto"/>
              <w:right w:val="single" w:sz="4" w:space="0" w:color="auto"/>
            </w:tcBorders>
            <w:vAlign w:val="center"/>
            <w:hideMark/>
          </w:tcPr>
          <w:p w14:paraId="4B6606BD" w14:textId="77777777" w:rsidR="006F599A" w:rsidRDefault="006F599A" w:rsidP="007E6F4D">
            <w:pPr>
              <w:suppressAutoHyphens/>
              <w:rPr>
                <w:lang w:eastAsia="ar-SA"/>
              </w:rPr>
            </w:pPr>
            <w:r>
              <w:rPr>
                <w:lang w:eastAsia="ar-SA"/>
              </w:rPr>
              <w:t xml:space="preserve">Можливий витік з дихальної системи не більше 150 мл/хв </w:t>
            </w:r>
          </w:p>
        </w:tc>
        <w:tc>
          <w:tcPr>
            <w:tcW w:w="1700" w:type="dxa"/>
            <w:tcBorders>
              <w:top w:val="single" w:sz="4" w:space="0" w:color="auto"/>
              <w:left w:val="single" w:sz="4" w:space="0" w:color="auto"/>
              <w:bottom w:val="single" w:sz="4" w:space="0" w:color="auto"/>
              <w:right w:val="single" w:sz="4" w:space="0" w:color="auto"/>
            </w:tcBorders>
            <w:vAlign w:val="center"/>
          </w:tcPr>
          <w:p w14:paraId="241D55DB" w14:textId="77777777" w:rsidR="006F599A" w:rsidRDefault="006F599A" w:rsidP="007E6F4D">
            <w:pPr>
              <w:suppressAutoHyphens/>
              <w:rPr>
                <w:lang w:eastAsia="ar-SA"/>
              </w:rPr>
            </w:pPr>
          </w:p>
        </w:tc>
      </w:tr>
      <w:tr w:rsidR="006F599A" w14:paraId="553A894E" w14:textId="77777777" w:rsidTr="007E6F4D">
        <w:trPr>
          <w:trHeight w:val="284"/>
        </w:trPr>
        <w:tc>
          <w:tcPr>
            <w:tcW w:w="851" w:type="dxa"/>
            <w:tcBorders>
              <w:top w:val="single" w:sz="4" w:space="0" w:color="auto"/>
              <w:left w:val="single" w:sz="4" w:space="0" w:color="auto"/>
              <w:bottom w:val="single" w:sz="4" w:space="0" w:color="auto"/>
              <w:right w:val="single" w:sz="4" w:space="0" w:color="auto"/>
            </w:tcBorders>
            <w:vAlign w:val="center"/>
          </w:tcPr>
          <w:p w14:paraId="2D237627" w14:textId="77777777" w:rsidR="006F599A" w:rsidRPr="00781FA0" w:rsidRDefault="006F599A" w:rsidP="007E6F4D">
            <w:pPr>
              <w:suppressAutoHyphens/>
              <w:ind w:left="-105" w:right="-101"/>
              <w:jc w:val="center"/>
              <w:rPr>
                <w:lang w:eastAsia="ar-SA"/>
              </w:rPr>
            </w:pPr>
            <w:r>
              <w:rPr>
                <w:lang w:eastAsia="ar-SA"/>
              </w:rPr>
              <w:t>2.5</w:t>
            </w:r>
          </w:p>
        </w:tc>
        <w:tc>
          <w:tcPr>
            <w:tcW w:w="7087" w:type="dxa"/>
            <w:tcBorders>
              <w:top w:val="single" w:sz="4" w:space="0" w:color="auto"/>
              <w:left w:val="single" w:sz="4" w:space="0" w:color="auto"/>
              <w:bottom w:val="single" w:sz="4" w:space="0" w:color="auto"/>
              <w:right w:val="single" w:sz="4" w:space="0" w:color="auto"/>
            </w:tcBorders>
            <w:vAlign w:val="center"/>
            <w:hideMark/>
          </w:tcPr>
          <w:p w14:paraId="44789387" w14:textId="77777777" w:rsidR="006F599A" w:rsidRDefault="006F599A" w:rsidP="007E6F4D">
            <w:pPr>
              <w:suppressAutoHyphens/>
              <w:ind w:left="75"/>
              <w:jc w:val="both"/>
              <w:rPr>
                <w:lang w:eastAsia="ar-SA"/>
              </w:rPr>
            </w:pPr>
            <w:r>
              <w:rPr>
                <w:lang w:eastAsia="ar-SA"/>
              </w:rPr>
              <w:t>Регулювання вмісту кисню 25 – 100% (при використанні закису азоту у якості газу-носія)</w:t>
            </w:r>
          </w:p>
        </w:tc>
        <w:tc>
          <w:tcPr>
            <w:tcW w:w="1700" w:type="dxa"/>
            <w:tcBorders>
              <w:top w:val="single" w:sz="4" w:space="0" w:color="auto"/>
              <w:left w:val="single" w:sz="4" w:space="0" w:color="auto"/>
              <w:bottom w:val="single" w:sz="4" w:space="0" w:color="auto"/>
              <w:right w:val="single" w:sz="4" w:space="0" w:color="auto"/>
            </w:tcBorders>
            <w:vAlign w:val="center"/>
          </w:tcPr>
          <w:p w14:paraId="60C08852" w14:textId="77777777" w:rsidR="006F599A" w:rsidRDefault="006F599A" w:rsidP="007E6F4D">
            <w:pPr>
              <w:suppressAutoHyphens/>
              <w:rPr>
                <w:lang w:eastAsia="ar-SA"/>
              </w:rPr>
            </w:pPr>
          </w:p>
        </w:tc>
      </w:tr>
      <w:tr w:rsidR="006F599A" w14:paraId="5273FFC6" w14:textId="77777777" w:rsidTr="007E6F4D">
        <w:trPr>
          <w:trHeight w:val="273"/>
        </w:trPr>
        <w:tc>
          <w:tcPr>
            <w:tcW w:w="851" w:type="dxa"/>
            <w:tcBorders>
              <w:top w:val="single" w:sz="4" w:space="0" w:color="auto"/>
              <w:left w:val="single" w:sz="4" w:space="0" w:color="auto"/>
              <w:bottom w:val="single" w:sz="4" w:space="0" w:color="auto"/>
              <w:right w:val="single" w:sz="4" w:space="0" w:color="auto"/>
            </w:tcBorders>
            <w:vAlign w:val="center"/>
          </w:tcPr>
          <w:p w14:paraId="41B2552B" w14:textId="77777777" w:rsidR="006F599A" w:rsidRPr="00781FA0" w:rsidRDefault="006F599A" w:rsidP="007E6F4D">
            <w:pPr>
              <w:suppressAutoHyphens/>
              <w:ind w:left="-105" w:right="-101"/>
              <w:jc w:val="center"/>
              <w:rPr>
                <w:b/>
                <w:lang w:eastAsia="ar-SA"/>
              </w:rPr>
            </w:pPr>
            <w:r>
              <w:rPr>
                <w:b/>
                <w:lang w:eastAsia="ar-SA"/>
              </w:rPr>
              <w:t>3.</w:t>
            </w:r>
          </w:p>
        </w:tc>
        <w:tc>
          <w:tcPr>
            <w:tcW w:w="7087" w:type="dxa"/>
            <w:tcBorders>
              <w:top w:val="single" w:sz="4" w:space="0" w:color="auto"/>
              <w:left w:val="single" w:sz="4" w:space="0" w:color="auto"/>
              <w:bottom w:val="single" w:sz="4" w:space="0" w:color="auto"/>
              <w:right w:val="single" w:sz="4" w:space="0" w:color="auto"/>
            </w:tcBorders>
            <w:vAlign w:val="center"/>
            <w:hideMark/>
          </w:tcPr>
          <w:p w14:paraId="717A38AC" w14:textId="77777777" w:rsidR="006F599A" w:rsidRDefault="006F599A" w:rsidP="007E6F4D">
            <w:pPr>
              <w:suppressAutoHyphens/>
              <w:ind w:right="-108"/>
              <w:rPr>
                <w:lang w:eastAsia="ar-SA"/>
              </w:rPr>
            </w:pPr>
            <w:r>
              <w:rPr>
                <w:b/>
                <w:lang w:eastAsia="ar-SA"/>
              </w:rPr>
              <w:t>Характеристики блоку вентиляції:</w:t>
            </w:r>
          </w:p>
        </w:tc>
        <w:tc>
          <w:tcPr>
            <w:tcW w:w="1700" w:type="dxa"/>
            <w:tcBorders>
              <w:top w:val="single" w:sz="4" w:space="0" w:color="auto"/>
              <w:left w:val="single" w:sz="4" w:space="0" w:color="auto"/>
              <w:bottom w:val="single" w:sz="4" w:space="0" w:color="auto"/>
              <w:right w:val="single" w:sz="4" w:space="0" w:color="auto"/>
            </w:tcBorders>
            <w:vAlign w:val="center"/>
          </w:tcPr>
          <w:p w14:paraId="78DD0775" w14:textId="77777777" w:rsidR="006F599A" w:rsidRDefault="006F599A" w:rsidP="007E6F4D">
            <w:pPr>
              <w:suppressAutoHyphens/>
              <w:rPr>
                <w:lang w:eastAsia="ar-SA"/>
              </w:rPr>
            </w:pPr>
          </w:p>
        </w:tc>
      </w:tr>
      <w:tr w:rsidR="006F599A" w14:paraId="0E52C098" w14:textId="77777777" w:rsidTr="007E6F4D">
        <w:trPr>
          <w:trHeight w:val="273"/>
        </w:trPr>
        <w:tc>
          <w:tcPr>
            <w:tcW w:w="851" w:type="dxa"/>
            <w:tcBorders>
              <w:top w:val="single" w:sz="4" w:space="0" w:color="auto"/>
              <w:left w:val="single" w:sz="4" w:space="0" w:color="auto"/>
              <w:bottom w:val="single" w:sz="4" w:space="0" w:color="auto"/>
              <w:right w:val="single" w:sz="4" w:space="0" w:color="auto"/>
            </w:tcBorders>
            <w:vAlign w:val="center"/>
          </w:tcPr>
          <w:p w14:paraId="47283AE7" w14:textId="77777777" w:rsidR="006F599A" w:rsidRPr="00781FA0" w:rsidRDefault="006F599A" w:rsidP="007E6F4D">
            <w:pPr>
              <w:suppressAutoHyphens/>
              <w:ind w:left="-105" w:right="-101"/>
              <w:jc w:val="center"/>
              <w:rPr>
                <w:lang w:eastAsia="ar-SA"/>
              </w:rPr>
            </w:pPr>
            <w:r>
              <w:rPr>
                <w:lang w:eastAsia="ar-SA"/>
              </w:rPr>
              <w:t>3.1</w:t>
            </w:r>
          </w:p>
        </w:tc>
        <w:tc>
          <w:tcPr>
            <w:tcW w:w="7087" w:type="dxa"/>
            <w:tcBorders>
              <w:top w:val="single" w:sz="4" w:space="0" w:color="auto"/>
              <w:left w:val="single" w:sz="4" w:space="0" w:color="auto"/>
              <w:bottom w:val="single" w:sz="4" w:space="0" w:color="auto"/>
              <w:right w:val="single" w:sz="4" w:space="0" w:color="auto"/>
            </w:tcBorders>
            <w:vAlign w:val="center"/>
            <w:hideMark/>
          </w:tcPr>
          <w:p w14:paraId="6D687FF0" w14:textId="77777777" w:rsidR="006F599A" w:rsidRDefault="006F599A" w:rsidP="007E6F4D">
            <w:pPr>
              <w:suppressAutoHyphens/>
              <w:jc w:val="both"/>
              <w:rPr>
                <w:lang w:eastAsia="ar-SA"/>
              </w:rPr>
            </w:pPr>
            <w:r>
              <w:rPr>
                <w:lang w:eastAsia="ar-SA"/>
              </w:rPr>
              <w:t>Наявність педіатричного та дорослого режимів вентиляції</w:t>
            </w:r>
          </w:p>
        </w:tc>
        <w:tc>
          <w:tcPr>
            <w:tcW w:w="1700" w:type="dxa"/>
            <w:tcBorders>
              <w:top w:val="single" w:sz="4" w:space="0" w:color="auto"/>
              <w:left w:val="single" w:sz="4" w:space="0" w:color="auto"/>
              <w:bottom w:val="single" w:sz="4" w:space="0" w:color="auto"/>
              <w:right w:val="single" w:sz="4" w:space="0" w:color="auto"/>
            </w:tcBorders>
            <w:vAlign w:val="center"/>
          </w:tcPr>
          <w:p w14:paraId="5D011A17" w14:textId="77777777" w:rsidR="006F599A" w:rsidRDefault="006F599A" w:rsidP="007E6F4D">
            <w:pPr>
              <w:suppressAutoHyphens/>
              <w:rPr>
                <w:lang w:eastAsia="ar-SA"/>
              </w:rPr>
            </w:pPr>
          </w:p>
        </w:tc>
      </w:tr>
      <w:tr w:rsidR="006F599A" w14:paraId="7FC29F53" w14:textId="77777777" w:rsidTr="007E6F4D">
        <w:trPr>
          <w:trHeight w:val="273"/>
        </w:trPr>
        <w:tc>
          <w:tcPr>
            <w:tcW w:w="851" w:type="dxa"/>
            <w:tcBorders>
              <w:top w:val="single" w:sz="4" w:space="0" w:color="auto"/>
              <w:left w:val="single" w:sz="4" w:space="0" w:color="auto"/>
              <w:bottom w:val="single" w:sz="4" w:space="0" w:color="auto"/>
              <w:right w:val="single" w:sz="4" w:space="0" w:color="auto"/>
            </w:tcBorders>
            <w:vAlign w:val="center"/>
          </w:tcPr>
          <w:p w14:paraId="17B351B3" w14:textId="77777777" w:rsidR="006F599A" w:rsidRPr="00781FA0" w:rsidRDefault="006F599A" w:rsidP="007E6F4D">
            <w:pPr>
              <w:suppressAutoHyphens/>
              <w:ind w:left="-105" w:right="-101"/>
              <w:jc w:val="center"/>
              <w:rPr>
                <w:lang w:eastAsia="ar-SA"/>
              </w:rPr>
            </w:pPr>
            <w:r>
              <w:rPr>
                <w:lang w:eastAsia="ar-SA"/>
              </w:rPr>
              <w:t>3.2</w:t>
            </w:r>
          </w:p>
        </w:tc>
        <w:tc>
          <w:tcPr>
            <w:tcW w:w="7087" w:type="dxa"/>
            <w:tcBorders>
              <w:top w:val="single" w:sz="4" w:space="0" w:color="auto"/>
              <w:left w:val="single" w:sz="4" w:space="0" w:color="auto"/>
              <w:bottom w:val="single" w:sz="4" w:space="0" w:color="auto"/>
              <w:right w:val="single" w:sz="4" w:space="0" w:color="auto"/>
            </w:tcBorders>
            <w:vAlign w:val="center"/>
            <w:hideMark/>
          </w:tcPr>
          <w:p w14:paraId="555208A2" w14:textId="77777777" w:rsidR="006F599A" w:rsidRDefault="006F599A" w:rsidP="007E6F4D">
            <w:pPr>
              <w:suppressAutoHyphens/>
              <w:jc w:val="both"/>
              <w:rPr>
                <w:lang w:eastAsia="ar-SA"/>
              </w:rPr>
            </w:pPr>
            <w:r>
              <w:rPr>
                <w:lang w:eastAsia="ar-SA"/>
              </w:rPr>
              <w:t>Дихальний об’єм не гірше ніж від 20 до1600 мл</w:t>
            </w:r>
          </w:p>
        </w:tc>
        <w:tc>
          <w:tcPr>
            <w:tcW w:w="1700" w:type="dxa"/>
            <w:tcBorders>
              <w:top w:val="single" w:sz="4" w:space="0" w:color="auto"/>
              <w:left w:val="single" w:sz="4" w:space="0" w:color="auto"/>
              <w:bottom w:val="single" w:sz="4" w:space="0" w:color="auto"/>
              <w:right w:val="single" w:sz="4" w:space="0" w:color="auto"/>
            </w:tcBorders>
            <w:vAlign w:val="center"/>
          </w:tcPr>
          <w:p w14:paraId="47220911" w14:textId="77777777" w:rsidR="006F599A" w:rsidRDefault="006F599A" w:rsidP="007E6F4D">
            <w:pPr>
              <w:suppressAutoHyphens/>
              <w:rPr>
                <w:lang w:eastAsia="ar-SA"/>
              </w:rPr>
            </w:pPr>
          </w:p>
        </w:tc>
      </w:tr>
      <w:tr w:rsidR="006F599A" w14:paraId="561A1F2E" w14:textId="77777777" w:rsidTr="007E6F4D">
        <w:trPr>
          <w:trHeight w:val="273"/>
        </w:trPr>
        <w:tc>
          <w:tcPr>
            <w:tcW w:w="851" w:type="dxa"/>
            <w:tcBorders>
              <w:top w:val="single" w:sz="4" w:space="0" w:color="auto"/>
              <w:left w:val="single" w:sz="4" w:space="0" w:color="auto"/>
              <w:bottom w:val="single" w:sz="4" w:space="0" w:color="auto"/>
              <w:right w:val="single" w:sz="4" w:space="0" w:color="auto"/>
            </w:tcBorders>
            <w:vAlign w:val="center"/>
          </w:tcPr>
          <w:p w14:paraId="68671E4C" w14:textId="77777777" w:rsidR="006F599A" w:rsidRPr="00781FA0" w:rsidRDefault="006F599A" w:rsidP="007E6F4D">
            <w:pPr>
              <w:suppressAutoHyphens/>
              <w:ind w:left="-105" w:right="-101"/>
              <w:jc w:val="center"/>
              <w:rPr>
                <w:lang w:eastAsia="ar-SA"/>
              </w:rPr>
            </w:pPr>
            <w:r>
              <w:rPr>
                <w:lang w:eastAsia="ar-SA"/>
              </w:rPr>
              <w:t>3.3</w:t>
            </w:r>
          </w:p>
        </w:tc>
        <w:tc>
          <w:tcPr>
            <w:tcW w:w="7087" w:type="dxa"/>
            <w:tcBorders>
              <w:top w:val="single" w:sz="4" w:space="0" w:color="auto"/>
              <w:left w:val="single" w:sz="4" w:space="0" w:color="auto"/>
              <w:bottom w:val="single" w:sz="4" w:space="0" w:color="auto"/>
              <w:right w:val="single" w:sz="4" w:space="0" w:color="auto"/>
            </w:tcBorders>
            <w:vAlign w:val="center"/>
            <w:hideMark/>
          </w:tcPr>
          <w:p w14:paraId="57024038" w14:textId="77777777" w:rsidR="006F599A" w:rsidRDefault="006F599A" w:rsidP="007E6F4D">
            <w:pPr>
              <w:suppressAutoHyphens/>
              <w:jc w:val="both"/>
              <w:rPr>
                <w:lang w:eastAsia="ar-SA"/>
              </w:rPr>
            </w:pPr>
            <w:r>
              <w:rPr>
                <w:lang w:eastAsia="ar-SA"/>
              </w:rPr>
              <w:t xml:space="preserve">Рівень пікового тиску не гірше 5-60 см. </w:t>
            </w:r>
            <w:proofErr w:type="spellStart"/>
            <w:r>
              <w:rPr>
                <w:lang w:eastAsia="ar-SA"/>
              </w:rPr>
              <w:t>вод.ст</w:t>
            </w:r>
            <w:proofErr w:type="spellEnd"/>
            <w:r>
              <w:rPr>
                <w:lang w:eastAsia="ar-SA"/>
              </w:rPr>
              <w:t>.</w:t>
            </w:r>
          </w:p>
        </w:tc>
        <w:tc>
          <w:tcPr>
            <w:tcW w:w="1700" w:type="dxa"/>
            <w:tcBorders>
              <w:top w:val="single" w:sz="4" w:space="0" w:color="auto"/>
              <w:left w:val="single" w:sz="4" w:space="0" w:color="auto"/>
              <w:bottom w:val="single" w:sz="4" w:space="0" w:color="auto"/>
              <w:right w:val="single" w:sz="4" w:space="0" w:color="auto"/>
            </w:tcBorders>
            <w:vAlign w:val="center"/>
          </w:tcPr>
          <w:p w14:paraId="0C6692CB" w14:textId="77777777" w:rsidR="006F599A" w:rsidRDefault="006F599A" w:rsidP="007E6F4D">
            <w:pPr>
              <w:suppressAutoHyphens/>
              <w:rPr>
                <w:lang w:eastAsia="ar-SA"/>
              </w:rPr>
            </w:pPr>
          </w:p>
        </w:tc>
      </w:tr>
      <w:tr w:rsidR="006F599A" w14:paraId="15B529CA" w14:textId="77777777" w:rsidTr="007E6F4D">
        <w:trPr>
          <w:trHeight w:val="273"/>
        </w:trPr>
        <w:tc>
          <w:tcPr>
            <w:tcW w:w="851" w:type="dxa"/>
            <w:tcBorders>
              <w:top w:val="single" w:sz="4" w:space="0" w:color="auto"/>
              <w:left w:val="single" w:sz="4" w:space="0" w:color="auto"/>
              <w:bottom w:val="single" w:sz="4" w:space="0" w:color="auto"/>
              <w:right w:val="single" w:sz="4" w:space="0" w:color="auto"/>
            </w:tcBorders>
            <w:vAlign w:val="center"/>
          </w:tcPr>
          <w:p w14:paraId="432B12B5" w14:textId="77777777" w:rsidR="006F599A" w:rsidRPr="00781FA0" w:rsidRDefault="006F599A" w:rsidP="007E6F4D">
            <w:pPr>
              <w:suppressAutoHyphens/>
              <w:ind w:left="-105" w:right="-101"/>
              <w:jc w:val="center"/>
              <w:rPr>
                <w:lang w:eastAsia="ar-SA"/>
              </w:rPr>
            </w:pPr>
            <w:r>
              <w:rPr>
                <w:lang w:eastAsia="ar-SA"/>
              </w:rPr>
              <w:t>3.4</w:t>
            </w:r>
          </w:p>
        </w:tc>
        <w:tc>
          <w:tcPr>
            <w:tcW w:w="7087" w:type="dxa"/>
            <w:tcBorders>
              <w:top w:val="single" w:sz="4" w:space="0" w:color="auto"/>
              <w:left w:val="single" w:sz="4" w:space="0" w:color="auto"/>
              <w:bottom w:val="single" w:sz="4" w:space="0" w:color="auto"/>
              <w:right w:val="single" w:sz="4" w:space="0" w:color="auto"/>
            </w:tcBorders>
            <w:vAlign w:val="center"/>
            <w:hideMark/>
          </w:tcPr>
          <w:p w14:paraId="66799247" w14:textId="77777777" w:rsidR="006F599A" w:rsidRDefault="006F599A" w:rsidP="007E6F4D">
            <w:pPr>
              <w:suppressAutoHyphens/>
              <w:jc w:val="both"/>
              <w:rPr>
                <w:lang w:eastAsia="ar-SA"/>
              </w:rPr>
            </w:pPr>
            <w:r>
              <w:rPr>
                <w:lang w:eastAsia="ar-SA"/>
              </w:rPr>
              <w:t xml:space="preserve">Регулювання рівня ПТКВ не гірше від 1-20 см </w:t>
            </w:r>
            <w:proofErr w:type="spellStart"/>
            <w:r>
              <w:rPr>
                <w:lang w:eastAsia="ar-SA"/>
              </w:rPr>
              <w:t>вод.ст</w:t>
            </w:r>
            <w:proofErr w:type="spellEnd"/>
            <w:r>
              <w:rPr>
                <w:lang w:eastAsia="ar-SA"/>
              </w:rPr>
              <w:t>.</w:t>
            </w:r>
          </w:p>
        </w:tc>
        <w:tc>
          <w:tcPr>
            <w:tcW w:w="1700" w:type="dxa"/>
            <w:tcBorders>
              <w:top w:val="single" w:sz="4" w:space="0" w:color="auto"/>
              <w:left w:val="single" w:sz="4" w:space="0" w:color="auto"/>
              <w:bottom w:val="single" w:sz="4" w:space="0" w:color="auto"/>
              <w:right w:val="single" w:sz="4" w:space="0" w:color="auto"/>
            </w:tcBorders>
            <w:vAlign w:val="center"/>
          </w:tcPr>
          <w:p w14:paraId="60ED968B" w14:textId="77777777" w:rsidR="006F599A" w:rsidRDefault="006F599A" w:rsidP="007E6F4D">
            <w:pPr>
              <w:suppressAutoHyphens/>
              <w:rPr>
                <w:lang w:eastAsia="ar-SA"/>
              </w:rPr>
            </w:pPr>
          </w:p>
        </w:tc>
      </w:tr>
      <w:tr w:rsidR="006F599A" w14:paraId="2277805D" w14:textId="77777777" w:rsidTr="007E6F4D">
        <w:trPr>
          <w:trHeight w:val="273"/>
        </w:trPr>
        <w:tc>
          <w:tcPr>
            <w:tcW w:w="851" w:type="dxa"/>
            <w:tcBorders>
              <w:top w:val="single" w:sz="4" w:space="0" w:color="auto"/>
              <w:left w:val="single" w:sz="4" w:space="0" w:color="auto"/>
              <w:bottom w:val="single" w:sz="4" w:space="0" w:color="auto"/>
              <w:right w:val="single" w:sz="4" w:space="0" w:color="auto"/>
            </w:tcBorders>
            <w:vAlign w:val="center"/>
          </w:tcPr>
          <w:p w14:paraId="6210F54F" w14:textId="77777777" w:rsidR="006F599A" w:rsidRPr="00781FA0" w:rsidRDefault="006F599A" w:rsidP="007E6F4D">
            <w:pPr>
              <w:suppressAutoHyphens/>
              <w:ind w:left="-105" w:right="-101"/>
              <w:jc w:val="center"/>
              <w:rPr>
                <w:lang w:eastAsia="ar-SA"/>
              </w:rPr>
            </w:pPr>
            <w:r>
              <w:rPr>
                <w:lang w:eastAsia="ar-SA"/>
              </w:rPr>
              <w:t>3.5</w:t>
            </w:r>
          </w:p>
        </w:tc>
        <w:tc>
          <w:tcPr>
            <w:tcW w:w="7087" w:type="dxa"/>
            <w:tcBorders>
              <w:top w:val="single" w:sz="4" w:space="0" w:color="auto"/>
              <w:left w:val="single" w:sz="4" w:space="0" w:color="auto"/>
              <w:bottom w:val="single" w:sz="4" w:space="0" w:color="auto"/>
              <w:right w:val="single" w:sz="4" w:space="0" w:color="auto"/>
            </w:tcBorders>
            <w:vAlign w:val="center"/>
            <w:hideMark/>
          </w:tcPr>
          <w:p w14:paraId="3F9FCA1D" w14:textId="77777777" w:rsidR="006F599A" w:rsidRDefault="006F599A" w:rsidP="007E6F4D">
            <w:pPr>
              <w:suppressAutoHyphens/>
              <w:jc w:val="both"/>
              <w:rPr>
                <w:lang w:eastAsia="ar-SA"/>
              </w:rPr>
            </w:pPr>
            <w:r>
              <w:rPr>
                <w:lang w:eastAsia="ar-SA"/>
              </w:rPr>
              <w:t>Співвідношення Ті/Те не гірше від 1:4 – 4:1</w:t>
            </w:r>
          </w:p>
        </w:tc>
        <w:tc>
          <w:tcPr>
            <w:tcW w:w="1700" w:type="dxa"/>
            <w:tcBorders>
              <w:top w:val="single" w:sz="4" w:space="0" w:color="auto"/>
              <w:left w:val="single" w:sz="4" w:space="0" w:color="auto"/>
              <w:bottom w:val="single" w:sz="4" w:space="0" w:color="auto"/>
              <w:right w:val="single" w:sz="4" w:space="0" w:color="auto"/>
            </w:tcBorders>
            <w:vAlign w:val="center"/>
          </w:tcPr>
          <w:p w14:paraId="7019A262" w14:textId="77777777" w:rsidR="006F599A" w:rsidRDefault="006F599A" w:rsidP="007E6F4D">
            <w:pPr>
              <w:suppressAutoHyphens/>
              <w:rPr>
                <w:lang w:eastAsia="ar-SA"/>
              </w:rPr>
            </w:pPr>
          </w:p>
        </w:tc>
      </w:tr>
      <w:tr w:rsidR="006F599A" w14:paraId="0D400197" w14:textId="77777777" w:rsidTr="007E6F4D">
        <w:trPr>
          <w:trHeight w:val="225"/>
        </w:trPr>
        <w:tc>
          <w:tcPr>
            <w:tcW w:w="851" w:type="dxa"/>
            <w:tcBorders>
              <w:top w:val="single" w:sz="4" w:space="0" w:color="auto"/>
              <w:left w:val="single" w:sz="4" w:space="0" w:color="auto"/>
              <w:bottom w:val="single" w:sz="4" w:space="0" w:color="auto"/>
              <w:right w:val="single" w:sz="4" w:space="0" w:color="auto"/>
            </w:tcBorders>
            <w:vAlign w:val="center"/>
          </w:tcPr>
          <w:p w14:paraId="5D8445E0" w14:textId="77777777" w:rsidR="006F599A" w:rsidRPr="00781FA0" w:rsidRDefault="006F599A" w:rsidP="007E6F4D">
            <w:pPr>
              <w:suppressAutoHyphens/>
              <w:ind w:left="-105" w:right="-101"/>
              <w:jc w:val="center"/>
              <w:rPr>
                <w:lang w:eastAsia="ar-SA"/>
              </w:rPr>
            </w:pPr>
            <w:r>
              <w:rPr>
                <w:lang w:eastAsia="ar-SA"/>
              </w:rPr>
              <w:t>3.6</w:t>
            </w:r>
          </w:p>
        </w:tc>
        <w:tc>
          <w:tcPr>
            <w:tcW w:w="7087" w:type="dxa"/>
            <w:tcBorders>
              <w:top w:val="single" w:sz="4" w:space="0" w:color="auto"/>
              <w:left w:val="single" w:sz="4" w:space="0" w:color="auto"/>
              <w:bottom w:val="single" w:sz="4" w:space="0" w:color="auto"/>
              <w:right w:val="single" w:sz="4" w:space="0" w:color="auto"/>
            </w:tcBorders>
            <w:vAlign w:val="center"/>
            <w:hideMark/>
          </w:tcPr>
          <w:p w14:paraId="36799744" w14:textId="77777777" w:rsidR="006F599A" w:rsidRDefault="006F599A" w:rsidP="007E6F4D">
            <w:pPr>
              <w:suppressAutoHyphens/>
              <w:rPr>
                <w:lang w:eastAsia="ar-SA"/>
              </w:rPr>
            </w:pPr>
            <w:r>
              <w:rPr>
                <w:lang w:eastAsia="ar-SA"/>
              </w:rPr>
              <w:t>Час вдиху в межах не гірше 0,2 – 10 с</w:t>
            </w:r>
          </w:p>
        </w:tc>
        <w:tc>
          <w:tcPr>
            <w:tcW w:w="1700" w:type="dxa"/>
            <w:tcBorders>
              <w:top w:val="single" w:sz="4" w:space="0" w:color="auto"/>
              <w:left w:val="single" w:sz="4" w:space="0" w:color="auto"/>
              <w:bottom w:val="single" w:sz="4" w:space="0" w:color="auto"/>
              <w:right w:val="single" w:sz="4" w:space="0" w:color="auto"/>
            </w:tcBorders>
            <w:vAlign w:val="center"/>
          </w:tcPr>
          <w:p w14:paraId="71ACCCF7" w14:textId="77777777" w:rsidR="006F599A" w:rsidRDefault="006F599A" w:rsidP="007E6F4D">
            <w:pPr>
              <w:suppressAutoHyphens/>
              <w:rPr>
                <w:lang w:eastAsia="ar-SA"/>
              </w:rPr>
            </w:pPr>
          </w:p>
        </w:tc>
      </w:tr>
      <w:tr w:rsidR="006F599A" w14:paraId="26113186" w14:textId="77777777" w:rsidTr="007E6F4D">
        <w:trPr>
          <w:trHeight w:val="225"/>
        </w:trPr>
        <w:tc>
          <w:tcPr>
            <w:tcW w:w="851" w:type="dxa"/>
            <w:tcBorders>
              <w:top w:val="single" w:sz="4" w:space="0" w:color="auto"/>
              <w:left w:val="single" w:sz="4" w:space="0" w:color="auto"/>
              <w:bottom w:val="single" w:sz="4" w:space="0" w:color="auto"/>
              <w:right w:val="single" w:sz="4" w:space="0" w:color="auto"/>
            </w:tcBorders>
            <w:vAlign w:val="center"/>
          </w:tcPr>
          <w:p w14:paraId="6B89BA05" w14:textId="77777777" w:rsidR="006F599A" w:rsidRPr="00781FA0" w:rsidRDefault="006F599A" w:rsidP="007E6F4D">
            <w:pPr>
              <w:suppressAutoHyphens/>
              <w:ind w:left="-105" w:right="-101"/>
              <w:jc w:val="center"/>
              <w:rPr>
                <w:lang w:eastAsia="ar-SA"/>
              </w:rPr>
            </w:pPr>
            <w:r>
              <w:rPr>
                <w:lang w:eastAsia="ar-SA"/>
              </w:rPr>
              <w:t>3.7</w:t>
            </w:r>
          </w:p>
        </w:tc>
        <w:tc>
          <w:tcPr>
            <w:tcW w:w="7087" w:type="dxa"/>
            <w:tcBorders>
              <w:top w:val="single" w:sz="4" w:space="0" w:color="auto"/>
              <w:left w:val="single" w:sz="4" w:space="0" w:color="auto"/>
              <w:bottom w:val="single" w:sz="4" w:space="0" w:color="auto"/>
              <w:right w:val="single" w:sz="4" w:space="0" w:color="auto"/>
            </w:tcBorders>
            <w:vAlign w:val="center"/>
            <w:hideMark/>
          </w:tcPr>
          <w:p w14:paraId="1DB24C8D" w14:textId="77777777" w:rsidR="006F599A" w:rsidRDefault="006F599A" w:rsidP="007E6F4D">
            <w:pPr>
              <w:suppressAutoHyphens/>
              <w:jc w:val="both"/>
              <w:rPr>
                <w:lang w:eastAsia="ar-SA"/>
              </w:rPr>
            </w:pPr>
            <w:r>
              <w:rPr>
                <w:lang w:eastAsia="ar-SA"/>
              </w:rPr>
              <w:t>Частота вентиляції не гірше від 4 – 80 1/хв.</w:t>
            </w:r>
          </w:p>
        </w:tc>
        <w:tc>
          <w:tcPr>
            <w:tcW w:w="1700" w:type="dxa"/>
            <w:tcBorders>
              <w:top w:val="single" w:sz="4" w:space="0" w:color="auto"/>
              <w:left w:val="single" w:sz="4" w:space="0" w:color="auto"/>
              <w:bottom w:val="single" w:sz="4" w:space="0" w:color="auto"/>
              <w:right w:val="single" w:sz="4" w:space="0" w:color="auto"/>
            </w:tcBorders>
            <w:vAlign w:val="center"/>
          </w:tcPr>
          <w:p w14:paraId="5C2F8514" w14:textId="77777777" w:rsidR="006F599A" w:rsidRDefault="006F599A" w:rsidP="007E6F4D">
            <w:pPr>
              <w:suppressAutoHyphens/>
              <w:rPr>
                <w:lang w:eastAsia="ar-SA"/>
              </w:rPr>
            </w:pPr>
          </w:p>
        </w:tc>
      </w:tr>
      <w:tr w:rsidR="006F599A" w14:paraId="055BD55A" w14:textId="77777777" w:rsidTr="007E6F4D">
        <w:trPr>
          <w:trHeight w:val="225"/>
        </w:trPr>
        <w:tc>
          <w:tcPr>
            <w:tcW w:w="851" w:type="dxa"/>
            <w:tcBorders>
              <w:top w:val="single" w:sz="4" w:space="0" w:color="auto"/>
              <w:left w:val="single" w:sz="4" w:space="0" w:color="auto"/>
              <w:bottom w:val="single" w:sz="4" w:space="0" w:color="auto"/>
              <w:right w:val="single" w:sz="4" w:space="0" w:color="auto"/>
            </w:tcBorders>
            <w:vAlign w:val="center"/>
          </w:tcPr>
          <w:p w14:paraId="7CA5B2AC" w14:textId="77777777" w:rsidR="006F599A" w:rsidRPr="00781FA0" w:rsidRDefault="006F599A" w:rsidP="007E6F4D">
            <w:pPr>
              <w:suppressAutoHyphens/>
              <w:ind w:left="-105" w:right="-101"/>
              <w:jc w:val="center"/>
              <w:rPr>
                <w:lang w:eastAsia="ar-SA"/>
              </w:rPr>
            </w:pPr>
            <w:r>
              <w:rPr>
                <w:lang w:eastAsia="ar-SA"/>
              </w:rPr>
              <w:t>3.8</w:t>
            </w:r>
          </w:p>
        </w:tc>
        <w:tc>
          <w:tcPr>
            <w:tcW w:w="7087" w:type="dxa"/>
            <w:tcBorders>
              <w:top w:val="single" w:sz="4" w:space="0" w:color="auto"/>
              <w:left w:val="single" w:sz="4" w:space="0" w:color="auto"/>
              <w:bottom w:val="single" w:sz="4" w:space="0" w:color="auto"/>
              <w:right w:val="single" w:sz="4" w:space="0" w:color="auto"/>
            </w:tcBorders>
            <w:vAlign w:val="center"/>
            <w:hideMark/>
          </w:tcPr>
          <w:p w14:paraId="7BC47E3F" w14:textId="77777777" w:rsidR="006F599A" w:rsidRDefault="006F599A" w:rsidP="007E6F4D">
            <w:pPr>
              <w:suppressAutoHyphens/>
              <w:ind w:right="-108"/>
              <w:jc w:val="both"/>
              <w:rPr>
                <w:lang w:eastAsia="ar-SA"/>
              </w:rPr>
            </w:pPr>
            <w:r>
              <w:rPr>
                <w:lang w:eastAsia="ar-SA"/>
              </w:rPr>
              <w:t>Рівень тригеру не гірше від 0,1 – 10 л/хв.</w:t>
            </w:r>
          </w:p>
        </w:tc>
        <w:tc>
          <w:tcPr>
            <w:tcW w:w="1700" w:type="dxa"/>
            <w:tcBorders>
              <w:top w:val="single" w:sz="4" w:space="0" w:color="auto"/>
              <w:left w:val="single" w:sz="4" w:space="0" w:color="auto"/>
              <w:bottom w:val="single" w:sz="4" w:space="0" w:color="auto"/>
              <w:right w:val="single" w:sz="4" w:space="0" w:color="auto"/>
            </w:tcBorders>
            <w:vAlign w:val="center"/>
          </w:tcPr>
          <w:p w14:paraId="3C2C2A34" w14:textId="77777777" w:rsidR="006F599A" w:rsidRDefault="006F599A" w:rsidP="007E6F4D">
            <w:pPr>
              <w:suppressAutoHyphens/>
              <w:rPr>
                <w:lang w:eastAsia="ar-SA"/>
              </w:rPr>
            </w:pPr>
          </w:p>
        </w:tc>
      </w:tr>
      <w:tr w:rsidR="006F599A" w14:paraId="354DBCC3" w14:textId="77777777" w:rsidTr="007E6F4D">
        <w:trPr>
          <w:trHeight w:val="225"/>
        </w:trPr>
        <w:tc>
          <w:tcPr>
            <w:tcW w:w="851" w:type="dxa"/>
            <w:tcBorders>
              <w:top w:val="single" w:sz="4" w:space="0" w:color="auto"/>
              <w:left w:val="single" w:sz="4" w:space="0" w:color="auto"/>
              <w:bottom w:val="single" w:sz="4" w:space="0" w:color="auto"/>
              <w:right w:val="single" w:sz="4" w:space="0" w:color="auto"/>
            </w:tcBorders>
            <w:vAlign w:val="center"/>
          </w:tcPr>
          <w:p w14:paraId="2F14839C" w14:textId="77777777" w:rsidR="006F599A" w:rsidRPr="00781FA0" w:rsidRDefault="006F599A" w:rsidP="007E6F4D">
            <w:pPr>
              <w:suppressAutoHyphens/>
              <w:ind w:left="-105" w:right="-101"/>
              <w:jc w:val="center"/>
              <w:rPr>
                <w:lang w:eastAsia="ar-SA"/>
              </w:rPr>
            </w:pPr>
            <w:r>
              <w:rPr>
                <w:lang w:eastAsia="ar-SA"/>
              </w:rPr>
              <w:t>3.9</w:t>
            </w:r>
          </w:p>
        </w:tc>
        <w:tc>
          <w:tcPr>
            <w:tcW w:w="7087" w:type="dxa"/>
            <w:tcBorders>
              <w:top w:val="single" w:sz="4" w:space="0" w:color="auto"/>
              <w:left w:val="single" w:sz="4" w:space="0" w:color="auto"/>
              <w:bottom w:val="single" w:sz="4" w:space="0" w:color="auto"/>
              <w:right w:val="single" w:sz="4" w:space="0" w:color="auto"/>
            </w:tcBorders>
            <w:vAlign w:val="center"/>
            <w:hideMark/>
          </w:tcPr>
          <w:p w14:paraId="4109CE11" w14:textId="77777777" w:rsidR="006F599A" w:rsidRDefault="006F599A" w:rsidP="007E6F4D">
            <w:pPr>
              <w:suppressAutoHyphens/>
              <w:jc w:val="both"/>
              <w:rPr>
                <w:lang w:eastAsia="ar-SA"/>
              </w:rPr>
            </w:pPr>
            <w:r>
              <w:rPr>
                <w:lang w:eastAsia="ar-SA"/>
              </w:rPr>
              <w:t xml:space="preserve">Максимальний </w:t>
            </w:r>
            <w:proofErr w:type="spellStart"/>
            <w:r>
              <w:rPr>
                <w:lang w:eastAsia="ar-SA"/>
              </w:rPr>
              <w:t>інспіраторний</w:t>
            </w:r>
            <w:proofErr w:type="spellEnd"/>
            <w:r>
              <w:rPr>
                <w:lang w:eastAsia="ar-SA"/>
              </w:rPr>
              <w:t xml:space="preserve"> потік не менше 180 л/хв.</w:t>
            </w:r>
          </w:p>
        </w:tc>
        <w:tc>
          <w:tcPr>
            <w:tcW w:w="1700" w:type="dxa"/>
            <w:tcBorders>
              <w:top w:val="single" w:sz="4" w:space="0" w:color="auto"/>
              <w:left w:val="single" w:sz="4" w:space="0" w:color="auto"/>
              <w:bottom w:val="single" w:sz="4" w:space="0" w:color="auto"/>
              <w:right w:val="single" w:sz="4" w:space="0" w:color="auto"/>
            </w:tcBorders>
            <w:vAlign w:val="center"/>
          </w:tcPr>
          <w:p w14:paraId="30332636" w14:textId="77777777" w:rsidR="006F599A" w:rsidRDefault="006F599A" w:rsidP="007E6F4D">
            <w:pPr>
              <w:suppressAutoHyphens/>
              <w:rPr>
                <w:lang w:eastAsia="ar-SA"/>
              </w:rPr>
            </w:pPr>
          </w:p>
        </w:tc>
      </w:tr>
      <w:tr w:rsidR="006F599A" w14:paraId="1F577DF0" w14:textId="77777777" w:rsidTr="007E6F4D">
        <w:trPr>
          <w:trHeight w:val="225"/>
        </w:trPr>
        <w:tc>
          <w:tcPr>
            <w:tcW w:w="851" w:type="dxa"/>
            <w:tcBorders>
              <w:top w:val="single" w:sz="4" w:space="0" w:color="auto"/>
              <w:left w:val="single" w:sz="4" w:space="0" w:color="auto"/>
              <w:bottom w:val="single" w:sz="4" w:space="0" w:color="auto"/>
              <w:right w:val="single" w:sz="4" w:space="0" w:color="auto"/>
            </w:tcBorders>
            <w:vAlign w:val="center"/>
          </w:tcPr>
          <w:p w14:paraId="024F41D6" w14:textId="77777777" w:rsidR="006F599A" w:rsidRPr="00781FA0" w:rsidRDefault="006F599A" w:rsidP="007E6F4D">
            <w:pPr>
              <w:suppressAutoHyphens/>
              <w:ind w:left="-105" w:right="-101"/>
              <w:jc w:val="center"/>
              <w:rPr>
                <w:b/>
                <w:lang w:eastAsia="ar-SA"/>
              </w:rPr>
            </w:pPr>
            <w:r>
              <w:rPr>
                <w:b/>
                <w:lang w:eastAsia="ar-SA"/>
              </w:rPr>
              <w:t>4.</w:t>
            </w:r>
          </w:p>
        </w:tc>
        <w:tc>
          <w:tcPr>
            <w:tcW w:w="7087" w:type="dxa"/>
            <w:tcBorders>
              <w:top w:val="single" w:sz="4" w:space="0" w:color="auto"/>
              <w:left w:val="single" w:sz="4" w:space="0" w:color="auto"/>
              <w:bottom w:val="single" w:sz="4" w:space="0" w:color="auto"/>
              <w:right w:val="single" w:sz="4" w:space="0" w:color="auto"/>
            </w:tcBorders>
            <w:vAlign w:val="center"/>
            <w:hideMark/>
          </w:tcPr>
          <w:p w14:paraId="359D5CAD" w14:textId="77777777" w:rsidR="006F599A" w:rsidRDefault="006F599A" w:rsidP="007E6F4D">
            <w:pPr>
              <w:suppressAutoHyphens/>
              <w:ind w:right="-108"/>
              <w:rPr>
                <w:lang w:eastAsia="ar-SA"/>
              </w:rPr>
            </w:pPr>
            <w:r>
              <w:rPr>
                <w:b/>
                <w:lang w:eastAsia="ar-SA"/>
              </w:rPr>
              <w:t xml:space="preserve">Параметри вентиляції, що </w:t>
            </w:r>
            <w:proofErr w:type="spellStart"/>
            <w:r>
              <w:rPr>
                <w:b/>
                <w:lang w:eastAsia="ar-SA"/>
              </w:rPr>
              <w:t>моніторуються</w:t>
            </w:r>
            <w:proofErr w:type="spellEnd"/>
            <w:r>
              <w:rPr>
                <w:b/>
                <w:lang w:eastAsia="ar-SA"/>
              </w:rPr>
              <w:t>:</w:t>
            </w:r>
          </w:p>
        </w:tc>
        <w:tc>
          <w:tcPr>
            <w:tcW w:w="1700" w:type="dxa"/>
            <w:tcBorders>
              <w:top w:val="single" w:sz="4" w:space="0" w:color="auto"/>
              <w:left w:val="single" w:sz="4" w:space="0" w:color="auto"/>
              <w:bottom w:val="single" w:sz="4" w:space="0" w:color="auto"/>
              <w:right w:val="single" w:sz="4" w:space="0" w:color="auto"/>
            </w:tcBorders>
            <w:vAlign w:val="center"/>
          </w:tcPr>
          <w:p w14:paraId="70F91996" w14:textId="77777777" w:rsidR="006F599A" w:rsidRDefault="006F599A" w:rsidP="007E6F4D">
            <w:pPr>
              <w:suppressAutoHyphens/>
              <w:rPr>
                <w:lang w:eastAsia="ar-SA"/>
              </w:rPr>
            </w:pPr>
          </w:p>
        </w:tc>
      </w:tr>
      <w:tr w:rsidR="006F599A" w14:paraId="54983AB6" w14:textId="77777777" w:rsidTr="007E6F4D">
        <w:trPr>
          <w:trHeight w:val="207"/>
        </w:trPr>
        <w:tc>
          <w:tcPr>
            <w:tcW w:w="851" w:type="dxa"/>
            <w:tcBorders>
              <w:top w:val="single" w:sz="4" w:space="0" w:color="auto"/>
              <w:left w:val="single" w:sz="4" w:space="0" w:color="auto"/>
              <w:bottom w:val="single" w:sz="4" w:space="0" w:color="auto"/>
              <w:right w:val="single" w:sz="4" w:space="0" w:color="auto"/>
            </w:tcBorders>
            <w:vAlign w:val="center"/>
          </w:tcPr>
          <w:p w14:paraId="7A873022" w14:textId="77777777" w:rsidR="006F599A" w:rsidRPr="00781FA0" w:rsidRDefault="006F599A" w:rsidP="007E6F4D">
            <w:pPr>
              <w:suppressAutoHyphens/>
              <w:ind w:left="-105" w:right="-101"/>
              <w:jc w:val="center"/>
              <w:rPr>
                <w:lang w:eastAsia="ar-SA"/>
              </w:rPr>
            </w:pPr>
            <w:r>
              <w:rPr>
                <w:lang w:eastAsia="ar-SA"/>
              </w:rPr>
              <w:t>4.1</w:t>
            </w:r>
          </w:p>
        </w:tc>
        <w:tc>
          <w:tcPr>
            <w:tcW w:w="7087" w:type="dxa"/>
            <w:tcBorders>
              <w:top w:val="single" w:sz="4" w:space="0" w:color="auto"/>
              <w:left w:val="single" w:sz="4" w:space="0" w:color="auto"/>
              <w:bottom w:val="single" w:sz="4" w:space="0" w:color="auto"/>
              <w:right w:val="single" w:sz="4" w:space="0" w:color="auto"/>
            </w:tcBorders>
            <w:vAlign w:val="center"/>
            <w:hideMark/>
          </w:tcPr>
          <w:p w14:paraId="2F4E814A" w14:textId="77777777" w:rsidR="006F599A" w:rsidRDefault="006F599A" w:rsidP="007E6F4D">
            <w:pPr>
              <w:suppressAutoHyphens/>
              <w:jc w:val="both"/>
              <w:rPr>
                <w:lang w:eastAsia="ar-SA"/>
              </w:rPr>
            </w:pPr>
            <w:r>
              <w:rPr>
                <w:lang w:eastAsia="ar-SA"/>
              </w:rPr>
              <w:t>Дихальний об’єм</w:t>
            </w:r>
          </w:p>
        </w:tc>
        <w:tc>
          <w:tcPr>
            <w:tcW w:w="1700" w:type="dxa"/>
            <w:tcBorders>
              <w:top w:val="single" w:sz="4" w:space="0" w:color="auto"/>
              <w:left w:val="single" w:sz="4" w:space="0" w:color="auto"/>
              <w:bottom w:val="single" w:sz="4" w:space="0" w:color="auto"/>
              <w:right w:val="single" w:sz="4" w:space="0" w:color="auto"/>
            </w:tcBorders>
            <w:vAlign w:val="center"/>
          </w:tcPr>
          <w:p w14:paraId="71C2ADF3" w14:textId="77777777" w:rsidR="006F599A" w:rsidRDefault="006F599A" w:rsidP="007E6F4D">
            <w:pPr>
              <w:suppressAutoHyphens/>
              <w:rPr>
                <w:lang w:eastAsia="ar-SA"/>
              </w:rPr>
            </w:pPr>
          </w:p>
        </w:tc>
      </w:tr>
      <w:tr w:rsidR="006F599A" w14:paraId="27C5D518" w14:textId="77777777" w:rsidTr="007E6F4D">
        <w:trPr>
          <w:trHeight w:val="207"/>
        </w:trPr>
        <w:tc>
          <w:tcPr>
            <w:tcW w:w="851" w:type="dxa"/>
            <w:tcBorders>
              <w:top w:val="single" w:sz="4" w:space="0" w:color="auto"/>
              <w:left w:val="single" w:sz="4" w:space="0" w:color="auto"/>
              <w:bottom w:val="single" w:sz="4" w:space="0" w:color="auto"/>
              <w:right w:val="single" w:sz="4" w:space="0" w:color="auto"/>
            </w:tcBorders>
            <w:vAlign w:val="center"/>
          </w:tcPr>
          <w:p w14:paraId="6F1146A2" w14:textId="77777777" w:rsidR="006F599A" w:rsidRPr="00781FA0" w:rsidRDefault="006F599A" w:rsidP="007E6F4D">
            <w:pPr>
              <w:suppressAutoHyphens/>
              <w:ind w:left="-105" w:right="-101"/>
              <w:jc w:val="center"/>
              <w:rPr>
                <w:lang w:eastAsia="ar-SA"/>
              </w:rPr>
            </w:pPr>
            <w:r>
              <w:rPr>
                <w:lang w:eastAsia="ar-SA"/>
              </w:rPr>
              <w:t>4.2</w:t>
            </w:r>
          </w:p>
        </w:tc>
        <w:tc>
          <w:tcPr>
            <w:tcW w:w="7087" w:type="dxa"/>
            <w:tcBorders>
              <w:top w:val="single" w:sz="4" w:space="0" w:color="auto"/>
              <w:left w:val="single" w:sz="4" w:space="0" w:color="auto"/>
              <w:bottom w:val="single" w:sz="4" w:space="0" w:color="auto"/>
              <w:right w:val="single" w:sz="4" w:space="0" w:color="auto"/>
            </w:tcBorders>
            <w:vAlign w:val="center"/>
            <w:hideMark/>
          </w:tcPr>
          <w:p w14:paraId="04CFB1FC" w14:textId="77777777" w:rsidR="006F599A" w:rsidRDefault="006F599A" w:rsidP="007E6F4D">
            <w:pPr>
              <w:suppressAutoHyphens/>
              <w:ind w:right="-108"/>
              <w:jc w:val="both"/>
              <w:rPr>
                <w:lang w:eastAsia="ar-SA"/>
              </w:rPr>
            </w:pPr>
            <w:r>
              <w:rPr>
                <w:lang w:eastAsia="ar-SA"/>
              </w:rPr>
              <w:t>Хвилинний об'єм вентиляції</w:t>
            </w:r>
          </w:p>
        </w:tc>
        <w:tc>
          <w:tcPr>
            <w:tcW w:w="1700" w:type="dxa"/>
            <w:tcBorders>
              <w:top w:val="single" w:sz="4" w:space="0" w:color="auto"/>
              <w:left w:val="single" w:sz="4" w:space="0" w:color="auto"/>
              <w:bottom w:val="single" w:sz="4" w:space="0" w:color="auto"/>
              <w:right w:val="single" w:sz="4" w:space="0" w:color="auto"/>
            </w:tcBorders>
            <w:vAlign w:val="center"/>
          </w:tcPr>
          <w:p w14:paraId="2EEBD136" w14:textId="77777777" w:rsidR="006F599A" w:rsidRDefault="006F599A" w:rsidP="007E6F4D">
            <w:pPr>
              <w:suppressAutoHyphens/>
              <w:rPr>
                <w:lang w:eastAsia="ar-SA"/>
              </w:rPr>
            </w:pPr>
          </w:p>
        </w:tc>
      </w:tr>
      <w:tr w:rsidR="006F599A" w14:paraId="79F6D617" w14:textId="77777777" w:rsidTr="007E6F4D">
        <w:trPr>
          <w:trHeight w:val="219"/>
        </w:trPr>
        <w:tc>
          <w:tcPr>
            <w:tcW w:w="851" w:type="dxa"/>
            <w:tcBorders>
              <w:top w:val="single" w:sz="4" w:space="0" w:color="auto"/>
              <w:left w:val="single" w:sz="4" w:space="0" w:color="auto"/>
              <w:bottom w:val="single" w:sz="4" w:space="0" w:color="auto"/>
              <w:right w:val="single" w:sz="4" w:space="0" w:color="auto"/>
            </w:tcBorders>
            <w:vAlign w:val="center"/>
          </w:tcPr>
          <w:p w14:paraId="6B8CB057" w14:textId="77777777" w:rsidR="006F599A" w:rsidRPr="00781FA0" w:rsidRDefault="006F599A" w:rsidP="007E6F4D">
            <w:pPr>
              <w:suppressAutoHyphens/>
              <w:ind w:left="-105" w:right="-101"/>
              <w:jc w:val="center"/>
              <w:rPr>
                <w:lang w:eastAsia="ar-SA"/>
              </w:rPr>
            </w:pPr>
            <w:r>
              <w:rPr>
                <w:lang w:eastAsia="ar-SA"/>
              </w:rPr>
              <w:t>4.3</w:t>
            </w:r>
          </w:p>
        </w:tc>
        <w:tc>
          <w:tcPr>
            <w:tcW w:w="7087" w:type="dxa"/>
            <w:tcBorders>
              <w:top w:val="single" w:sz="4" w:space="0" w:color="auto"/>
              <w:left w:val="single" w:sz="4" w:space="0" w:color="auto"/>
              <w:bottom w:val="single" w:sz="4" w:space="0" w:color="auto"/>
              <w:right w:val="single" w:sz="4" w:space="0" w:color="auto"/>
            </w:tcBorders>
            <w:vAlign w:val="center"/>
            <w:hideMark/>
          </w:tcPr>
          <w:p w14:paraId="0F55E368" w14:textId="77777777" w:rsidR="006F599A" w:rsidRDefault="006F599A" w:rsidP="007E6F4D">
            <w:pPr>
              <w:suppressAutoHyphens/>
              <w:jc w:val="both"/>
              <w:rPr>
                <w:lang w:eastAsia="ar-SA"/>
              </w:rPr>
            </w:pPr>
            <w:r>
              <w:rPr>
                <w:lang w:eastAsia="ar-SA"/>
              </w:rPr>
              <w:t>Тиск наприкінці видиху в дихальних шляхах</w:t>
            </w:r>
          </w:p>
        </w:tc>
        <w:tc>
          <w:tcPr>
            <w:tcW w:w="1700" w:type="dxa"/>
            <w:tcBorders>
              <w:top w:val="single" w:sz="4" w:space="0" w:color="auto"/>
              <w:left w:val="single" w:sz="4" w:space="0" w:color="auto"/>
              <w:bottom w:val="single" w:sz="4" w:space="0" w:color="auto"/>
              <w:right w:val="single" w:sz="4" w:space="0" w:color="auto"/>
            </w:tcBorders>
            <w:vAlign w:val="center"/>
          </w:tcPr>
          <w:p w14:paraId="6D01D289" w14:textId="77777777" w:rsidR="006F599A" w:rsidRDefault="006F599A" w:rsidP="007E6F4D">
            <w:pPr>
              <w:suppressAutoHyphens/>
              <w:rPr>
                <w:lang w:eastAsia="ar-SA"/>
              </w:rPr>
            </w:pPr>
          </w:p>
        </w:tc>
      </w:tr>
      <w:tr w:rsidR="006F599A" w14:paraId="765E3992" w14:textId="77777777" w:rsidTr="007E6F4D">
        <w:trPr>
          <w:trHeight w:val="277"/>
        </w:trPr>
        <w:tc>
          <w:tcPr>
            <w:tcW w:w="851" w:type="dxa"/>
            <w:tcBorders>
              <w:top w:val="single" w:sz="4" w:space="0" w:color="auto"/>
              <w:left w:val="single" w:sz="4" w:space="0" w:color="auto"/>
              <w:bottom w:val="single" w:sz="4" w:space="0" w:color="auto"/>
              <w:right w:val="single" w:sz="4" w:space="0" w:color="auto"/>
            </w:tcBorders>
            <w:vAlign w:val="center"/>
          </w:tcPr>
          <w:p w14:paraId="0D80282B" w14:textId="77777777" w:rsidR="006F599A" w:rsidRPr="00781FA0" w:rsidRDefault="006F599A" w:rsidP="007E6F4D">
            <w:pPr>
              <w:suppressAutoHyphens/>
              <w:ind w:left="-105" w:right="-101"/>
              <w:jc w:val="center"/>
              <w:rPr>
                <w:lang w:eastAsia="ar-SA"/>
              </w:rPr>
            </w:pPr>
            <w:r>
              <w:rPr>
                <w:lang w:eastAsia="ar-SA"/>
              </w:rPr>
              <w:t>4.4</w:t>
            </w:r>
          </w:p>
        </w:tc>
        <w:tc>
          <w:tcPr>
            <w:tcW w:w="7087" w:type="dxa"/>
            <w:tcBorders>
              <w:top w:val="single" w:sz="4" w:space="0" w:color="auto"/>
              <w:left w:val="single" w:sz="4" w:space="0" w:color="auto"/>
              <w:bottom w:val="single" w:sz="4" w:space="0" w:color="auto"/>
              <w:right w:val="single" w:sz="4" w:space="0" w:color="auto"/>
            </w:tcBorders>
            <w:vAlign w:val="center"/>
            <w:hideMark/>
          </w:tcPr>
          <w:p w14:paraId="0891BE2F" w14:textId="77777777" w:rsidR="006F599A" w:rsidRDefault="006F599A" w:rsidP="007E6F4D">
            <w:pPr>
              <w:suppressAutoHyphens/>
              <w:jc w:val="both"/>
              <w:rPr>
                <w:lang w:eastAsia="ar-SA"/>
              </w:rPr>
            </w:pPr>
            <w:r>
              <w:rPr>
                <w:lang w:eastAsia="ar-SA"/>
              </w:rPr>
              <w:t>Піковий тиск в дихальних шляхах</w:t>
            </w:r>
          </w:p>
        </w:tc>
        <w:tc>
          <w:tcPr>
            <w:tcW w:w="1700" w:type="dxa"/>
            <w:tcBorders>
              <w:top w:val="single" w:sz="4" w:space="0" w:color="auto"/>
              <w:left w:val="single" w:sz="4" w:space="0" w:color="auto"/>
              <w:bottom w:val="single" w:sz="4" w:space="0" w:color="auto"/>
              <w:right w:val="single" w:sz="4" w:space="0" w:color="auto"/>
            </w:tcBorders>
            <w:vAlign w:val="center"/>
          </w:tcPr>
          <w:p w14:paraId="5A39CC44" w14:textId="77777777" w:rsidR="006F599A" w:rsidRDefault="006F599A" w:rsidP="007E6F4D">
            <w:pPr>
              <w:suppressAutoHyphens/>
              <w:rPr>
                <w:lang w:eastAsia="ar-SA"/>
              </w:rPr>
            </w:pPr>
          </w:p>
        </w:tc>
      </w:tr>
      <w:tr w:rsidR="006F599A" w14:paraId="572962E7" w14:textId="77777777" w:rsidTr="007E6F4D">
        <w:trPr>
          <w:trHeight w:val="254"/>
        </w:trPr>
        <w:tc>
          <w:tcPr>
            <w:tcW w:w="851" w:type="dxa"/>
            <w:tcBorders>
              <w:top w:val="single" w:sz="4" w:space="0" w:color="auto"/>
              <w:left w:val="single" w:sz="4" w:space="0" w:color="auto"/>
              <w:bottom w:val="single" w:sz="4" w:space="0" w:color="auto"/>
              <w:right w:val="single" w:sz="4" w:space="0" w:color="auto"/>
            </w:tcBorders>
            <w:vAlign w:val="center"/>
          </w:tcPr>
          <w:p w14:paraId="17D39352" w14:textId="77777777" w:rsidR="006F599A" w:rsidRPr="00781FA0" w:rsidRDefault="006F599A" w:rsidP="007E6F4D">
            <w:pPr>
              <w:suppressAutoHyphens/>
              <w:ind w:left="-105" w:right="-101"/>
              <w:jc w:val="center"/>
              <w:rPr>
                <w:lang w:eastAsia="ar-SA"/>
              </w:rPr>
            </w:pPr>
            <w:r>
              <w:rPr>
                <w:lang w:eastAsia="ar-SA"/>
              </w:rPr>
              <w:t>4.5</w:t>
            </w:r>
          </w:p>
        </w:tc>
        <w:tc>
          <w:tcPr>
            <w:tcW w:w="7087" w:type="dxa"/>
            <w:tcBorders>
              <w:top w:val="single" w:sz="4" w:space="0" w:color="auto"/>
              <w:left w:val="single" w:sz="4" w:space="0" w:color="auto"/>
              <w:bottom w:val="single" w:sz="4" w:space="0" w:color="auto"/>
              <w:right w:val="single" w:sz="4" w:space="0" w:color="auto"/>
            </w:tcBorders>
            <w:vAlign w:val="center"/>
            <w:hideMark/>
          </w:tcPr>
          <w:p w14:paraId="2AC77F3E" w14:textId="77777777" w:rsidR="006F599A" w:rsidRDefault="006F599A" w:rsidP="007E6F4D">
            <w:pPr>
              <w:suppressAutoHyphens/>
              <w:jc w:val="both"/>
              <w:rPr>
                <w:lang w:eastAsia="ar-SA"/>
              </w:rPr>
            </w:pPr>
            <w:r>
              <w:rPr>
                <w:lang w:eastAsia="ar-SA"/>
              </w:rPr>
              <w:t>Середній тиск в дихальних шляхах</w:t>
            </w:r>
          </w:p>
        </w:tc>
        <w:tc>
          <w:tcPr>
            <w:tcW w:w="1700" w:type="dxa"/>
            <w:tcBorders>
              <w:top w:val="single" w:sz="4" w:space="0" w:color="auto"/>
              <w:left w:val="single" w:sz="4" w:space="0" w:color="auto"/>
              <w:bottom w:val="single" w:sz="4" w:space="0" w:color="auto"/>
              <w:right w:val="single" w:sz="4" w:space="0" w:color="auto"/>
            </w:tcBorders>
            <w:vAlign w:val="center"/>
          </w:tcPr>
          <w:p w14:paraId="426927D1" w14:textId="77777777" w:rsidR="006F599A" w:rsidRDefault="006F599A" w:rsidP="007E6F4D">
            <w:pPr>
              <w:suppressAutoHyphens/>
              <w:rPr>
                <w:lang w:eastAsia="ar-SA"/>
              </w:rPr>
            </w:pPr>
          </w:p>
        </w:tc>
      </w:tr>
      <w:tr w:rsidR="006F599A" w14:paraId="37454A7E" w14:textId="77777777" w:rsidTr="007E6F4D">
        <w:trPr>
          <w:trHeight w:val="254"/>
        </w:trPr>
        <w:tc>
          <w:tcPr>
            <w:tcW w:w="851" w:type="dxa"/>
            <w:tcBorders>
              <w:top w:val="single" w:sz="4" w:space="0" w:color="auto"/>
              <w:left w:val="single" w:sz="4" w:space="0" w:color="auto"/>
              <w:bottom w:val="single" w:sz="4" w:space="0" w:color="auto"/>
              <w:right w:val="single" w:sz="4" w:space="0" w:color="auto"/>
            </w:tcBorders>
            <w:vAlign w:val="center"/>
          </w:tcPr>
          <w:p w14:paraId="69C419EC" w14:textId="77777777" w:rsidR="006F599A" w:rsidRPr="00781FA0" w:rsidRDefault="006F599A" w:rsidP="007E6F4D">
            <w:pPr>
              <w:suppressAutoHyphens/>
              <w:ind w:left="-105" w:right="-101"/>
              <w:jc w:val="center"/>
              <w:rPr>
                <w:lang w:eastAsia="ar-SA"/>
              </w:rPr>
            </w:pPr>
            <w:r>
              <w:rPr>
                <w:lang w:eastAsia="ar-SA"/>
              </w:rPr>
              <w:t>4.6</w:t>
            </w:r>
          </w:p>
        </w:tc>
        <w:tc>
          <w:tcPr>
            <w:tcW w:w="7087" w:type="dxa"/>
            <w:tcBorders>
              <w:top w:val="single" w:sz="4" w:space="0" w:color="auto"/>
              <w:left w:val="single" w:sz="4" w:space="0" w:color="auto"/>
              <w:bottom w:val="single" w:sz="4" w:space="0" w:color="auto"/>
              <w:right w:val="single" w:sz="4" w:space="0" w:color="auto"/>
            </w:tcBorders>
            <w:vAlign w:val="center"/>
            <w:hideMark/>
          </w:tcPr>
          <w:p w14:paraId="2323630E" w14:textId="77777777" w:rsidR="006F599A" w:rsidRDefault="006F599A" w:rsidP="007E6F4D">
            <w:pPr>
              <w:suppressAutoHyphens/>
              <w:jc w:val="both"/>
              <w:rPr>
                <w:lang w:eastAsia="ar-SA"/>
              </w:rPr>
            </w:pPr>
            <w:r>
              <w:rPr>
                <w:lang w:eastAsia="ar-SA"/>
              </w:rPr>
              <w:t>Тиск плато</w:t>
            </w:r>
          </w:p>
        </w:tc>
        <w:tc>
          <w:tcPr>
            <w:tcW w:w="1700" w:type="dxa"/>
            <w:tcBorders>
              <w:top w:val="single" w:sz="4" w:space="0" w:color="auto"/>
              <w:left w:val="single" w:sz="4" w:space="0" w:color="auto"/>
              <w:bottom w:val="single" w:sz="4" w:space="0" w:color="auto"/>
              <w:right w:val="single" w:sz="4" w:space="0" w:color="auto"/>
            </w:tcBorders>
            <w:vAlign w:val="center"/>
          </w:tcPr>
          <w:p w14:paraId="1F9BCE47" w14:textId="77777777" w:rsidR="006F599A" w:rsidRDefault="006F599A" w:rsidP="007E6F4D">
            <w:pPr>
              <w:suppressAutoHyphens/>
              <w:rPr>
                <w:lang w:eastAsia="ar-SA"/>
              </w:rPr>
            </w:pPr>
          </w:p>
        </w:tc>
      </w:tr>
      <w:tr w:rsidR="006F599A" w14:paraId="713000E2" w14:textId="77777777" w:rsidTr="007E6F4D">
        <w:trPr>
          <w:trHeight w:val="259"/>
        </w:trPr>
        <w:tc>
          <w:tcPr>
            <w:tcW w:w="851" w:type="dxa"/>
            <w:tcBorders>
              <w:top w:val="single" w:sz="4" w:space="0" w:color="auto"/>
              <w:left w:val="single" w:sz="4" w:space="0" w:color="auto"/>
              <w:bottom w:val="single" w:sz="4" w:space="0" w:color="auto"/>
              <w:right w:val="single" w:sz="4" w:space="0" w:color="auto"/>
            </w:tcBorders>
            <w:vAlign w:val="center"/>
          </w:tcPr>
          <w:p w14:paraId="78478F4C" w14:textId="77777777" w:rsidR="006F599A" w:rsidRPr="00E63E10" w:rsidRDefault="006F599A" w:rsidP="007E6F4D">
            <w:pPr>
              <w:suppressAutoHyphens/>
              <w:ind w:left="-105" w:right="-101"/>
              <w:jc w:val="center"/>
              <w:rPr>
                <w:lang w:eastAsia="ar-SA"/>
              </w:rPr>
            </w:pPr>
            <w:r>
              <w:rPr>
                <w:lang w:eastAsia="ar-SA"/>
              </w:rPr>
              <w:t>4.7</w:t>
            </w:r>
          </w:p>
        </w:tc>
        <w:tc>
          <w:tcPr>
            <w:tcW w:w="7087" w:type="dxa"/>
            <w:tcBorders>
              <w:top w:val="single" w:sz="4" w:space="0" w:color="auto"/>
              <w:left w:val="single" w:sz="4" w:space="0" w:color="auto"/>
              <w:bottom w:val="single" w:sz="4" w:space="0" w:color="auto"/>
              <w:right w:val="single" w:sz="4" w:space="0" w:color="auto"/>
            </w:tcBorders>
            <w:vAlign w:val="center"/>
            <w:hideMark/>
          </w:tcPr>
          <w:p w14:paraId="6C515A68" w14:textId="77777777" w:rsidR="006F599A" w:rsidRDefault="006F599A" w:rsidP="007E6F4D">
            <w:pPr>
              <w:suppressAutoHyphens/>
              <w:jc w:val="both"/>
              <w:rPr>
                <w:lang w:eastAsia="ar-SA"/>
              </w:rPr>
            </w:pPr>
            <w:r>
              <w:rPr>
                <w:lang w:eastAsia="ar-SA"/>
              </w:rPr>
              <w:t>% витоку</w:t>
            </w:r>
          </w:p>
        </w:tc>
        <w:tc>
          <w:tcPr>
            <w:tcW w:w="1700" w:type="dxa"/>
            <w:tcBorders>
              <w:top w:val="single" w:sz="4" w:space="0" w:color="auto"/>
              <w:left w:val="single" w:sz="4" w:space="0" w:color="auto"/>
              <w:bottom w:val="single" w:sz="4" w:space="0" w:color="auto"/>
              <w:right w:val="single" w:sz="4" w:space="0" w:color="auto"/>
            </w:tcBorders>
            <w:vAlign w:val="center"/>
          </w:tcPr>
          <w:p w14:paraId="0806351B" w14:textId="77777777" w:rsidR="006F599A" w:rsidRDefault="006F599A" w:rsidP="007E6F4D">
            <w:pPr>
              <w:suppressAutoHyphens/>
              <w:rPr>
                <w:lang w:eastAsia="ar-SA"/>
              </w:rPr>
            </w:pPr>
          </w:p>
        </w:tc>
      </w:tr>
      <w:tr w:rsidR="006F599A" w14:paraId="6FD57807" w14:textId="77777777" w:rsidTr="007E6F4D">
        <w:trPr>
          <w:trHeight w:val="233"/>
        </w:trPr>
        <w:tc>
          <w:tcPr>
            <w:tcW w:w="851" w:type="dxa"/>
            <w:tcBorders>
              <w:top w:val="single" w:sz="4" w:space="0" w:color="auto"/>
              <w:left w:val="single" w:sz="4" w:space="0" w:color="auto"/>
              <w:bottom w:val="single" w:sz="4" w:space="0" w:color="auto"/>
              <w:right w:val="single" w:sz="4" w:space="0" w:color="auto"/>
            </w:tcBorders>
            <w:vAlign w:val="center"/>
          </w:tcPr>
          <w:p w14:paraId="599EC128" w14:textId="77777777" w:rsidR="006F599A" w:rsidRPr="00E63E10" w:rsidRDefault="006F599A" w:rsidP="007E6F4D">
            <w:pPr>
              <w:suppressAutoHyphens/>
              <w:ind w:left="-105" w:right="-101"/>
              <w:jc w:val="center"/>
              <w:rPr>
                <w:lang w:eastAsia="ar-SA"/>
              </w:rPr>
            </w:pPr>
            <w:r>
              <w:rPr>
                <w:lang w:eastAsia="ar-SA"/>
              </w:rPr>
              <w:t>4.8</w:t>
            </w:r>
          </w:p>
        </w:tc>
        <w:tc>
          <w:tcPr>
            <w:tcW w:w="7087" w:type="dxa"/>
            <w:tcBorders>
              <w:top w:val="single" w:sz="4" w:space="0" w:color="auto"/>
              <w:left w:val="single" w:sz="4" w:space="0" w:color="auto"/>
              <w:bottom w:val="single" w:sz="4" w:space="0" w:color="auto"/>
              <w:right w:val="single" w:sz="4" w:space="0" w:color="auto"/>
            </w:tcBorders>
            <w:vAlign w:val="center"/>
            <w:hideMark/>
          </w:tcPr>
          <w:p w14:paraId="3A64FA77" w14:textId="77777777" w:rsidR="006F599A" w:rsidRDefault="006F599A" w:rsidP="007E6F4D">
            <w:pPr>
              <w:suppressAutoHyphens/>
              <w:jc w:val="both"/>
              <w:rPr>
                <w:lang w:eastAsia="ar-SA"/>
              </w:rPr>
            </w:pPr>
            <w:r>
              <w:rPr>
                <w:lang w:eastAsia="ar-SA"/>
              </w:rPr>
              <w:t>Частота дихання</w:t>
            </w:r>
          </w:p>
        </w:tc>
        <w:tc>
          <w:tcPr>
            <w:tcW w:w="1700" w:type="dxa"/>
            <w:tcBorders>
              <w:top w:val="single" w:sz="4" w:space="0" w:color="auto"/>
              <w:left w:val="single" w:sz="4" w:space="0" w:color="auto"/>
              <w:bottom w:val="single" w:sz="4" w:space="0" w:color="auto"/>
              <w:right w:val="single" w:sz="4" w:space="0" w:color="auto"/>
            </w:tcBorders>
            <w:vAlign w:val="center"/>
          </w:tcPr>
          <w:p w14:paraId="4EE98664" w14:textId="77777777" w:rsidR="006F599A" w:rsidRDefault="006F599A" w:rsidP="007E6F4D">
            <w:pPr>
              <w:suppressAutoHyphens/>
              <w:rPr>
                <w:lang w:eastAsia="ar-SA"/>
              </w:rPr>
            </w:pPr>
          </w:p>
        </w:tc>
      </w:tr>
      <w:tr w:rsidR="006F599A" w14:paraId="46ED18F9" w14:textId="77777777" w:rsidTr="007E6F4D">
        <w:trPr>
          <w:trHeight w:val="233"/>
        </w:trPr>
        <w:tc>
          <w:tcPr>
            <w:tcW w:w="851" w:type="dxa"/>
            <w:tcBorders>
              <w:top w:val="single" w:sz="4" w:space="0" w:color="auto"/>
              <w:left w:val="single" w:sz="4" w:space="0" w:color="auto"/>
              <w:bottom w:val="single" w:sz="4" w:space="0" w:color="auto"/>
              <w:right w:val="single" w:sz="4" w:space="0" w:color="auto"/>
            </w:tcBorders>
            <w:vAlign w:val="center"/>
          </w:tcPr>
          <w:p w14:paraId="6B6A8C3E" w14:textId="77777777" w:rsidR="006F599A" w:rsidRPr="00E63E10" w:rsidRDefault="006F599A" w:rsidP="007E6F4D">
            <w:pPr>
              <w:suppressAutoHyphens/>
              <w:ind w:left="-105" w:right="-101"/>
              <w:jc w:val="center"/>
              <w:rPr>
                <w:lang w:eastAsia="ar-SA"/>
              </w:rPr>
            </w:pPr>
            <w:r>
              <w:rPr>
                <w:lang w:eastAsia="ar-SA"/>
              </w:rPr>
              <w:t>4.9</w:t>
            </w:r>
          </w:p>
        </w:tc>
        <w:tc>
          <w:tcPr>
            <w:tcW w:w="7087" w:type="dxa"/>
            <w:tcBorders>
              <w:top w:val="single" w:sz="4" w:space="0" w:color="auto"/>
              <w:left w:val="single" w:sz="4" w:space="0" w:color="auto"/>
              <w:bottom w:val="single" w:sz="4" w:space="0" w:color="auto"/>
              <w:right w:val="single" w:sz="4" w:space="0" w:color="auto"/>
            </w:tcBorders>
            <w:vAlign w:val="center"/>
            <w:hideMark/>
          </w:tcPr>
          <w:p w14:paraId="71930F58" w14:textId="77777777" w:rsidR="006F599A" w:rsidRDefault="006F599A" w:rsidP="007E6F4D">
            <w:pPr>
              <w:suppressAutoHyphens/>
              <w:jc w:val="both"/>
              <w:rPr>
                <w:lang w:eastAsia="ar-SA"/>
              </w:rPr>
            </w:pPr>
            <w:r>
              <w:rPr>
                <w:lang w:eastAsia="ar-SA"/>
              </w:rPr>
              <w:t>Опір дихальних шляхів</w:t>
            </w:r>
          </w:p>
        </w:tc>
        <w:tc>
          <w:tcPr>
            <w:tcW w:w="1700" w:type="dxa"/>
            <w:tcBorders>
              <w:top w:val="single" w:sz="4" w:space="0" w:color="auto"/>
              <w:left w:val="single" w:sz="4" w:space="0" w:color="auto"/>
              <w:bottom w:val="single" w:sz="4" w:space="0" w:color="auto"/>
              <w:right w:val="single" w:sz="4" w:space="0" w:color="auto"/>
            </w:tcBorders>
            <w:vAlign w:val="center"/>
          </w:tcPr>
          <w:p w14:paraId="31C0A7AB" w14:textId="77777777" w:rsidR="006F599A" w:rsidRDefault="006F599A" w:rsidP="007E6F4D">
            <w:pPr>
              <w:suppressAutoHyphens/>
              <w:rPr>
                <w:lang w:eastAsia="ar-SA"/>
              </w:rPr>
            </w:pPr>
          </w:p>
        </w:tc>
      </w:tr>
      <w:tr w:rsidR="006F599A" w14:paraId="7707DA7E" w14:textId="77777777" w:rsidTr="007E6F4D">
        <w:trPr>
          <w:trHeight w:val="233"/>
        </w:trPr>
        <w:tc>
          <w:tcPr>
            <w:tcW w:w="851" w:type="dxa"/>
            <w:tcBorders>
              <w:top w:val="single" w:sz="4" w:space="0" w:color="auto"/>
              <w:left w:val="single" w:sz="4" w:space="0" w:color="auto"/>
              <w:bottom w:val="single" w:sz="4" w:space="0" w:color="auto"/>
              <w:right w:val="single" w:sz="4" w:space="0" w:color="auto"/>
            </w:tcBorders>
            <w:vAlign w:val="center"/>
          </w:tcPr>
          <w:p w14:paraId="10E3D7BC" w14:textId="77777777" w:rsidR="006F599A" w:rsidRPr="00E63E10" w:rsidRDefault="006F599A" w:rsidP="007E6F4D">
            <w:pPr>
              <w:suppressAutoHyphens/>
              <w:ind w:left="-105" w:right="-101"/>
              <w:jc w:val="center"/>
              <w:rPr>
                <w:lang w:eastAsia="ar-SA"/>
              </w:rPr>
            </w:pPr>
            <w:r>
              <w:rPr>
                <w:lang w:eastAsia="ar-SA"/>
              </w:rPr>
              <w:t>4.10</w:t>
            </w:r>
          </w:p>
        </w:tc>
        <w:tc>
          <w:tcPr>
            <w:tcW w:w="7087" w:type="dxa"/>
            <w:tcBorders>
              <w:top w:val="single" w:sz="4" w:space="0" w:color="auto"/>
              <w:left w:val="single" w:sz="4" w:space="0" w:color="auto"/>
              <w:bottom w:val="single" w:sz="4" w:space="0" w:color="auto"/>
              <w:right w:val="single" w:sz="4" w:space="0" w:color="auto"/>
            </w:tcBorders>
            <w:vAlign w:val="center"/>
            <w:hideMark/>
          </w:tcPr>
          <w:p w14:paraId="0FD80185" w14:textId="77777777" w:rsidR="006F599A" w:rsidRDefault="006F599A" w:rsidP="007E6F4D">
            <w:pPr>
              <w:suppressAutoHyphens/>
              <w:jc w:val="both"/>
              <w:rPr>
                <w:lang w:eastAsia="ar-SA"/>
              </w:rPr>
            </w:pPr>
            <w:r>
              <w:rPr>
                <w:lang w:eastAsia="ar-SA"/>
              </w:rPr>
              <w:t xml:space="preserve">Статичний і динамічний </w:t>
            </w:r>
            <w:proofErr w:type="spellStart"/>
            <w:r>
              <w:rPr>
                <w:lang w:eastAsia="ar-SA"/>
              </w:rPr>
              <w:t>комплайнс</w:t>
            </w:r>
            <w:proofErr w:type="spellEnd"/>
            <w:r>
              <w:rPr>
                <w:lang w:eastAsia="ar-SA"/>
              </w:rPr>
              <w:t xml:space="preserve"> легень</w:t>
            </w:r>
          </w:p>
        </w:tc>
        <w:tc>
          <w:tcPr>
            <w:tcW w:w="1700" w:type="dxa"/>
            <w:tcBorders>
              <w:top w:val="single" w:sz="4" w:space="0" w:color="auto"/>
              <w:left w:val="single" w:sz="4" w:space="0" w:color="auto"/>
              <w:bottom w:val="single" w:sz="4" w:space="0" w:color="auto"/>
              <w:right w:val="single" w:sz="4" w:space="0" w:color="auto"/>
            </w:tcBorders>
            <w:vAlign w:val="center"/>
          </w:tcPr>
          <w:p w14:paraId="6CBF03F6" w14:textId="77777777" w:rsidR="006F599A" w:rsidRDefault="006F599A" w:rsidP="007E6F4D">
            <w:pPr>
              <w:suppressAutoHyphens/>
              <w:rPr>
                <w:lang w:eastAsia="ar-SA"/>
              </w:rPr>
            </w:pPr>
          </w:p>
        </w:tc>
      </w:tr>
      <w:tr w:rsidR="006F599A" w14:paraId="7B67AD93" w14:textId="77777777" w:rsidTr="007E6F4D">
        <w:trPr>
          <w:trHeight w:val="259"/>
        </w:trPr>
        <w:tc>
          <w:tcPr>
            <w:tcW w:w="851" w:type="dxa"/>
            <w:tcBorders>
              <w:top w:val="single" w:sz="4" w:space="0" w:color="auto"/>
              <w:left w:val="single" w:sz="4" w:space="0" w:color="auto"/>
              <w:bottom w:val="single" w:sz="4" w:space="0" w:color="auto"/>
              <w:right w:val="single" w:sz="4" w:space="0" w:color="auto"/>
            </w:tcBorders>
            <w:vAlign w:val="center"/>
          </w:tcPr>
          <w:p w14:paraId="035603CC" w14:textId="77777777" w:rsidR="006F599A" w:rsidRPr="00E63E10" w:rsidRDefault="006F599A" w:rsidP="007E6F4D">
            <w:pPr>
              <w:suppressAutoHyphens/>
              <w:ind w:left="-105" w:right="-101"/>
              <w:jc w:val="center"/>
              <w:rPr>
                <w:lang w:eastAsia="ar-SA"/>
              </w:rPr>
            </w:pPr>
            <w:r>
              <w:rPr>
                <w:lang w:eastAsia="ar-SA"/>
              </w:rPr>
              <w:t>4.11</w:t>
            </w:r>
          </w:p>
        </w:tc>
        <w:tc>
          <w:tcPr>
            <w:tcW w:w="7087" w:type="dxa"/>
            <w:tcBorders>
              <w:top w:val="single" w:sz="4" w:space="0" w:color="auto"/>
              <w:left w:val="single" w:sz="4" w:space="0" w:color="auto"/>
              <w:bottom w:val="single" w:sz="4" w:space="0" w:color="auto"/>
              <w:right w:val="single" w:sz="4" w:space="0" w:color="auto"/>
            </w:tcBorders>
            <w:vAlign w:val="center"/>
            <w:hideMark/>
          </w:tcPr>
          <w:p w14:paraId="15DC4B81" w14:textId="77777777" w:rsidR="006F599A" w:rsidRDefault="006F599A" w:rsidP="007E6F4D">
            <w:pPr>
              <w:suppressAutoHyphens/>
              <w:jc w:val="both"/>
              <w:rPr>
                <w:lang w:eastAsia="ar-SA"/>
              </w:rPr>
            </w:pPr>
            <w:r>
              <w:rPr>
                <w:lang w:eastAsia="ar-SA"/>
              </w:rPr>
              <w:t>Можливість вимірювання С20/С</w:t>
            </w:r>
          </w:p>
        </w:tc>
        <w:tc>
          <w:tcPr>
            <w:tcW w:w="1700" w:type="dxa"/>
            <w:tcBorders>
              <w:top w:val="single" w:sz="4" w:space="0" w:color="auto"/>
              <w:left w:val="single" w:sz="4" w:space="0" w:color="auto"/>
              <w:bottom w:val="single" w:sz="4" w:space="0" w:color="auto"/>
              <w:right w:val="single" w:sz="4" w:space="0" w:color="auto"/>
            </w:tcBorders>
            <w:vAlign w:val="center"/>
          </w:tcPr>
          <w:p w14:paraId="3F4955A7" w14:textId="77777777" w:rsidR="006F599A" w:rsidRDefault="006F599A" w:rsidP="007E6F4D">
            <w:pPr>
              <w:suppressAutoHyphens/>
              <w:rPr>
                <w:lang w:eastAsia="ar-SA"/>
              </w:rPr>
            </w:pPr>
          </w:p>
        </w:tc>
      </w:tr>
      <w:tr w:rsidR="006F599A" w14:paraId="5D04CFAD" w14:textId="77777777" w:rsidTr="007E6F4D">
        <w:trPr>
          <w:trHeight w:val="233"/>
        </w:trPr>
        <w:tc>
          <w:tcPr>
            <w:tcW w:w="851" w:type="dxa"/>
            <w:tcBorders>
              <w:top w:val="single" w:sz="4" w:space="0" w:color="auto"/>
              <w:left w:val="single" w:sz="4" w:space="0" w:color="auto"/>
              <w:bottom w:val="single" w:sz="4" w:space="0" w:color="auto"/>
              <w:right w:val="single" w:sz="4" w:space="0" w:color="auto"/>
            </w:tcBorders>
            <w:vAlign w:val="center"/>
          </w:tcPr>
          <w:p w14:paraId="537ACC4C" w14:textId="77777777" w:rsidR="006F599A" w:rsidRPr="00E63E10" w:rsidRDefault="006F599A" w:rsidP="007E6F4D">
            <w:pPr>
              <w:suppressAutoHyphens/>
              <w:ind w:left="-105" w:right="-101"/>
              <w:jc w:val="center"/>
              <w:rPr>
                <w:lang w:eastAsia="ar-SA"/>
              </w:rPr>
            </w:pPr>
            <w:r>
              <w:rPr>
                <w:lang w:eastAsia="ar-SA"/>
              </w:rPr>
              <w:t>4.12</w:t>
            </w:r>
          </w:p>
        </w:tc>
        <w:tc>
          <w:tcPr>
            <w:tcW w:w="7087" w:type="dxa"/>
            <w:tcBorders>
              <w:top w:val="single" w:sz="4" w:space="0" w:color="auto"/>
              <w:left w:val="single" w:sz="4" w:space="0" w:color="auto"/>
              <w:bottom w:val="single" w:sz="4" w:space="0" w:color="auto"/>
              <w:right w:val="single" w:sz="4" w:space="0" w:color="auto"/>
            </w:tcBorders>
            <w:vAlign w:val="center"/>
            <w:hideMark/>
          </w:tcPr>
          <w:p w14:paraId="28FC6F08" w14:textId="77777777" w:rsidR="006F599A" w:rsidRDefault="006F599A" w:rsidP="007E6F4D">
            <w:pPr>
              <w:suppressAutoHyphens/>
              <w:jc w:val="both"/>
              <w:rPr>
                <w:lang w:eastAsia="ar-SA"/>
              </w:rPr>
            </w:pPr>
            <w:r>
              <w:rPr>
                <w:lang w:eastAsia="ar-SA"/>
              </w:rPr>
              <w:t>Результати моніторингу у графічному та цифровому вигляді</w:t>
            </w:r>
          </w:p>
        </w:tc>
        <w:tc>
          <w:tcPr>
            <w:tcW w:w="1700" w:type="dxa"/>
            <w:tcBorders>
              <w:top w:val="single" w:sz="4" w:space="0" w:color="auto"/>
              <w:left w:val="single" w:sz="4" w:space="0" w:color="auto"/>
              <w:bottom w:val="single" w:sz="4" w:space="0" w:color="auto"/>
              <w:right w:val="single" w:sz="4" w:space="0" w:color="auto"/>
            </w:tcBorders>
            <w:vAlign w:val="center"/>
          </w:tcPr>
          <w:p w14:paraId="773C3D33" w14:textId="77777777" w:rsidR="006F599A" w:rsidRDefault="006F599A" w:rsidP="007E6F4D">
            <w:pPr>
              <w:suppressAutoHyphens/>
              <w:rPr>
                <w:lang w:eastAsia="ar-SA"/>
              </w:rPr>
            </w:pPr>
          </w:p>
        </w:tc>
      </w:tr>
      <w:tr w:rsidR="006F599A" w14:paraId="4C88B129" w14:textId="77777777" w:rsidTr="007E6F4D">
        <w:trPr>
          <w:trHeight w:val="233"/>
        </w:trPr>
        <w:tc>
          <w:tcPr>
            <w:tcW w:w="851" w:type="dxa"/>
            <w:tcBorders>
              <w:top w:val="single" w:sz="4" w:space="0" w:color="auto"/>
              <w:left w:val="single" w:sz="4" w:space="0" w:color="auto"/>
              <w:bottom w:val="single" w:sz="4" w:space="0" w:color="auto"/>
              <w:right w:val="single" w:sz="4" w:space="0" w:color="auto"/>
            </w:tcBorders>
            <w:vAlign w:val="center"/>
          </w:tcPr>
          <w:p w14:paraId="1CA00D52" w14:textId="77777777" w:rsidR="006F599A" w:rsidRPr="00E63E10" w:rsidRDefault="006F599A" w:rsidP="007E6F4D">
            <w:pPr>
              <w:suppressAutoHyphens/>
              <w:ind w:left="-105" w:right="-101"/>
              <w:jc w:val="center"/>
              <w:rPr>
                <w:lang w:eastAsia="ar-SA"/>
              </w:rPr>
            </w:pPr>
            <w:r>
              <w:rPr>
                <w:lang w:eastAsia="ar-SA"/>
              </w:rPr>
              <w:t>4.13</w:t>
            </w:r>
          </w:p>
        </w:tc>
        <w:tc>
          <w:tcPr>
            <w:tcW w:w="7087" w:type="dxa"/>
            <w:tcBorders>
              <w:top w:val="single" w:sz="4" w:space="0" w:color="auto"/>
              <w:left w:val="single" w:sz="4" w:space="0" w:color="auto"/>
              <w:bottom w:val="single" w:sz="4" w:space="0" w:color="auto"/>
              <w:right w:val="single" w:sz="4" w:space="0" w:color="auto"/>
            </w:tcBorders>
            <w:vAlign w:val="center"/>
            <w:hideMark/>
          </w:tcPr>
          <w:p w14:paraId="432BC4BA" w14:textId="77777777" w:rsidR="006F599A" w:rsidRDefault="006F599A" w:rsidP="007E6F4D">
            <w:pPr>
              <w:suppressAutoHyphens/>
              <w:jc w:val="both"/>
              <w:rPr>
                <w:lang w:eastAsia="ar-SA"/>
              </w:rPr>
            </w:pPr>
            <w:r>
              <w:rPr>
                <w:lang w:eastAsia="ar-SA"/>
              </w:rPr>
              <w:t>Відображення петель: потік – об’єм, тиск - об’єм, потік - тиск</w:t>
            </w:r>
          </w:p>
        </w:tc>
        <w:tc>
          <w:tcPr>
            <w:tcW w:w="1700" w:type="dxa"/>
            <w:tcBorders>
              <w:top w:val="single" w:sz="4" w:space="0" w:color="auto"/>
              <w:left w:val="single" w:sz="4" w:space="0" w:color="auto"/>
              <w:bottom w:val="single" w:sz="4" w:space="0" w:color="auto"/>
              <w:right w:val="single" w:sz="4" w:space="0" w:color="auto"/>
            </w:tcBorders>
            <w:vAlign w:val="center"/>
          </w:tcPr>
          <w:p w14:paraId="0126E76B" w14:textId="77777777" w:rsidR="006F599A" w:rsidRDefault="006F599A" w:rsidP="007E6F4D">
            <w:pPr>
              <w:suppressAutoHyphens/>
              <w:rPr>
                <w:lang w:eastAsia="ar-SA"/>
              </w:rPr>
            </w:pPr>
          </w:p>
        </w:tc>
      </w:tr>
      <w:tr w:rsidR="006F599A" w14:paraId="533D3BF8" w14:textId="77777777" w:rsidTr="007E6F4D">
        <w:trPr>
          <w:trHeight w:val="233"/>
        </w:trPr>
        <w:tc>
          <w:tcPr>
            <w:tcW w:w="851" w:type="dxa"/>
            <w:tcBorders>
              <w:top w:val="single" w:sz="4" w:space="0" w:color="auto"/>
              <w:left w:val="single" w:sz="4" w:space="0" w:color="auto"/>
              <w:bottom w:val="single" w:sz="4" w:space="0" w:color="auto"/>
              <w:right w:val="single" w:sz="4" w:space="0" w:color="auto"/>
            </w:tcBorders>
            <w:vAlign w:val="center"/>
          </w:tcPr>
          <w:p w14:paraId="33016211" w14:textId="77777777" w:rsidR="006F599A" w:rsidRPr="00E63E10" w:rsidRDefault="006F599A" w:rsidP="007E6F4D">
            <w:pPr>
              <w:suppressAutoHyphens/>
              <w:ind w:left="-105" w:right="-101"/>
              <w:jc w:val="center"/>
              <w:rPr>
                <w:lang w:eastAsia="ar-SA"/>
              </w:rPr>
            </w:pPr>
            <w:r>
              <w:rPr>
                <w:lang w:eastAsia="ar-SA"/>
              </w:rPr>
              <w:t>4.14</w:t>
            </w:r>
          </w:p>
        </w:tc>
        <w:tc>
          <w:tcPr>
            <w:tcW w:w="7087" w:type="dxa"/>
            <w:tcBorders>
              <w:top w:val="single" w:sz="4" w:space="0" w:color="auto"/>
              <w:left w:val="single" w:sz="4" w:space="0" w:color="auto"/>
              <w:bottom w:val="single" w:sz="4" w:space="0" w:color="auto"/>
              <w:right w:val="single" w:sz="4" w:space="0" w:color="auto"/>
            </w:tcBorders>
            <w:vAlign w:val="center"/>
            <w:hideMark/>
          </w:tcPr>
          <w:p w14:paraId="571BE1E4" w14:textId="77777777" w:rsidR="006F599A" w:rsidRDefault="006F599A" w:rsidP="007E6F4D">
            <w:pPr>
              <w:suppressAutoHyphens/>
              <w:jc w:val="both"/>
              <w:rPr>
                <w:lang w:eastAsia="ar-SA"/>
              </w:rPr>
            </w:pPr>
            <w:r>
              <w:rPr>
                <w:lang w:eastAsia="ar-SA"/>
              </w:rPr>
              <w:t>Моніторинг концентрації кисню на вдиху та на видиху</w:t>
            </w:r>
          </w:p>
        </w:tc>
        <w:tc>
          <w:tcPr>
            <w:tcW w:w="1700" w:type="dxa"/>
            <w:tcBorders>
              <w:top w:val="single" w:sz="4" w:space="0" w:color="auto"/>
              <w:left w:val="single" w:sz="4" w:space="0" w:color="auto"/>
              <w:bottom w:val="single" w:sz="4" w:space="0" w:color="auto"/>
              <w:right w:val="single" w:sz="4" w:space="0" w:color="auto"/>
            </w:tcBorders>
            <w:vAlign w:val="center"/>
          </w:tcPr>
          <w:p w14:paraId="63B5DF1D" w14:textId="77777777" w:rsidR="006F599A" w:rsidRDefault="006F599A" w:rsidP="007E6F4D">
            <w:pPr>
              <w:suppressAutoHyphens/>
              <w:rPr>
                <w:lang w:eastAsia="ar-SA"/>
              </w:rPr>
            </w:pPr>
          </w:p>
        </w:tc>
      </w:tr>
      <w:tr w:rsidR="006F599A" w14:paraId="59136A7D" w14:textId="77777777" w:rsidTr="007E6F4D">
        <w:trPr>
          <w:trHeight w:val="233"/>
        </w:trPr>
        <w:tc>
          <w:tcPr>
            <w:tcW w:w="851" w:type="dxa"/>
            <w:tcBorders>
              <w:top w:val="single" w:sz="4" w:space="0" w:color="auto"/>
              <w:left w:val="single" w:sz="4" w:space="0" w:color="auto"/>
              <w:bottom w:val="single" w:sz="4" w:space="0" w:color="auto"/>
              <w:right w:val="single" w:sz="4" w:space="0" w:color="auto"/>
            </w:tcBorders>
            <w:vAlign w:val="center"/>
          </w:tcPr>
          <w:p w14:paraId="6F326A2A" w14:textId="77777777" w:rsidR="006F599A" w:rsidRPr="00E63E10" w:rsidRDefault="006F599A" w:rsidP="007E6F4D">
            <w:pPr>
              <w:suppressAutoHyphens/>
              <w:ind w:left="-105" w:right="-101"/>
              <w:jc w:val="center"/>
              <w:rPr>
                <w:lang w:eastAsia="ar-SA"/>
              </w:rPr>
            </w:pPr>
            <w:r>
              <w:rPr>
                <w:lang w:eastAsia="ar-SA"/>
              </w:rPr>
              <w:t>4.15</w:t>
            </w:r>
          </w:p>
        </w:tc>
        <w:tc>
          <w:tcPr>
            <w:tcW w:w="7087" w:type="dxa"/>
            <w:tcBorders>
              <w:top w:val="single" w:sz="4" w:space="0" w:color="auto"/>
              <w:left w:val="single" w:sz="4" w:space="0" w:color="auto"/>
              <w:bottom w:val="single" w:sz="4" w:space="0" w:color="auto"/>
              <w:right w:val="single" w:sz="4" w:space="0" w:color="auto"/>
            </w:tcBorders>
            <w:vAlign w:val="center"/>
            <w:hideMark/>
          </w:tcPr>
          <w:p w14:paraId="7C1FBBA0" w14:textId="77777777" w:rsidR="006F599A" w:rsidRDefault="006F599A" w:rsidP="007E6F4D">
            <w:pPr>
              <w:suppressAutoHyphens/>
              <w:jc w:val="both"/>
              <w:rPr>
                <w:lang w:eastAsia="ar-SA"/>
              </w:rPr>
            </w:pPr>
            <w:r>
              <w:rPr>
                <w:lang w:eastAsia="ar-SA"/>
              </w:rPr>
              <w:t>Моніторинг концентрації СО</w:t>
            </w:r>
            <w:r>
              <w:rPr>
                <w:vertAlign w:val="subscript"/>
                <w:lang w:eastAsia="ar-SA"/>
              </w:rPr>
              <w:t>2</w:t>
            </w:r>
            <w:r>
              <w:rPr>
                <w:lang w:eastAsia="ar-SA"/>
              </w:rPr>
              <w:t xml:space="preserve"> на вдиху/наприкінці видиху в % або mm </w:t>
            </w:r>
            <w:proofErr w:type="spellStart"/>
            <w:r>
              <w:rPr>
                <w:lang w:eastAsia="ar-SA"/>
              </w:rPr>
              <w:t>Hg</w:t>
            </w:r>
            <w:proofErr w:type="spellEnd"/>
          </w:p>
        </w:tc>
        <w:tc>
          <w:tcPr>
            <w:tcW w:w="1700" w:type="dxa"/>
            <w:tcBorders>
              <w:top w:val="single" w:sz="4" w:space="0" w:color="auto"/>
              <w:left w:val="single" w:sz="4" w:space="0" w:color="auto"/>
              <w:bottom w:val="single" w:sz="4" w:space="0" w:color="auto"/>
              <w:right w:val="single" w:sz="4" w:space="0" w:color="auto"/>
            </w:tcBorders>
            <w:vAlign w:val="center"/>
          </w:tcPr>
          <w:p w14:paraId="686DD864" w14:textId="77777777" w:rsidR="006F599A" w:rsidRDefault="006F599A" w:rsidP="007E6F4D">
            <w:pPr>
              <w:suppressAutoHyphens/>
              <w:rPr>
                <w:lang w:eastAsia="ar-SA"/>
              </w:rPr>
            </w:pPr>
          </w:p>
        </w:tc>
      </w:tr>
      <w:tr w:rsidR="006F599A" w14:paraId="49E86E49" w14:textId="77777777" w:rsidTr="007E6F4D">
        <w:trPr>
          <w:trHeight w:val="233"/>
        </w:trPr>
        <w:tc>
          <w:tcPr>
            <w:tcW w:w="851" w:type="dxa"/>
            <w:tcBorders>
              <w:top w:val="single" w:sz="4" w:space="0" w:color="auto"/>
              <w:left w:val="single" w:sz="4" w:space="0" w:color="auto"/>
              <w:bottom w:val="single" w:sz="4" w:space="0" w:color="auto"/>
              <w:right w:val="single" w:sz="4" w:space="0" w:color="auto"/>
            </w:tcBorders>
            <w:vAlign w:val="center"/>
          </w:tcPr>
          <w:p w14:paraId="58E92868" w14:textId="77777777" w:rsidR="006F599A" w:rsidRPr="00E63E10" w:rsidRDefault="006F599A" w:rsidP="007E6F4D">
            <w:pPr>
              <w:suppressAutoHyphens/>
              <w:ind w:left="-105" w:right="-101"/>
              <w:jc w:val="center"/>
              <w:rPr>
                <w:lang w:eastAsia="ar-SA"/>
              </w:rPr>
            </w:pPr>
            <w:r>
              <w:rPr>
                <w:lang w:eastAsia="ar-SA"/>
              </w:rPr>
              <w:t>4.16</w:t>
            </w:r>
          </w:p>
        </w:tc>
        <w:tc>
          <w:tcPr>
            <w:tcW w:w="7087" w:type="dxa"/>
            <w:tcBorders>
              <w:top w:val="single" w:sz="4" w:space="0" w:color="auto"/>
              <w:left w:val="single" w:sz="4" w:space="0" w:color="auto"/>
              <w:bottom w:val="single" w:sz="4" w:space="0" w:color="auto"/>
              <w:right w:val="single" w:sz="4" w:space="0" w:color="auto"/>
            </w:tcBorders>
            <w:vAlign w:val="center"/>
            <w:hideMark/>
          </w:tcPr>
          <w:p w14:paraId="03C0064F" w14:textId="77777777" w:rsidR="006F599A" w:rsidRDefault="006F599A" w:rsidP="007E6F4D">
            <w:pPr>
              <w:suppressAutoHyphens/>
              <w:ind w:right="-108"/>
              <w:jc w:val="both"/>
              <w:rPr>
                <w:lang w:eastAsia="ar-SA"/>
              </w:rPr>
            </w:pPr>
            <w:r>
              <w:rPr>
                <w:lang w:eastAsia="ar-SA"/>
              </w:rPr>
              <w:t>Моніторинг концентрації N</w:t>
            </w:r>
            <w:r>
              <w:rPr>
                <w:vertAlign w:val="subscript"/>
                <w:lang w:eastAsia="ar-SA"/>
              </w:rPr>
              <w:t>2</w:t>
            </w:r>
            <w:r>
              <w:rPr>
                <w:lang w:eastAsia="ar-SA"/>
              </w:rPr>
              <w:t>O на вдиху/наприкінці видиху</w:t>
            </w:r>
          </w:p>
        </w:tc>
        <w:tc>
          <w:tcPr>
            <w:tcW w:w="1700" w:type="dxa"/>
            <w:tcBorders>
              <w:top w:val="single" w:sz="4" w:space="0" w:color="auto"/>
              <w:left w:val="single" w:sz="4" w:space="0" w:color="auto"/>
              <w:bottom w:val="single" w:sz="4" w:space="0" w:color="auto"/>
              <w:right w:val="single" w:sz="4" w:space="0" w:color="auto"/>
            </w:tcBorders>
            <w:vAlign w:val="center"/>
          </w:tcPr>
          <w:p w14:paraId="78BEC715" w14:textId="77777777" w:rsidR="006F599A" w:rsidRDefault="006F599A" w:rsidP="007E6F4D">
            <w:pPr>
              <w:suppressAutoHyphens/>
              <w:rPr>
                <w:lang w:eastAsia="ar-SA"/>
              </w:rPr>
            </w:pPr>
          </w:p>
        </w:tc>
      </w:tr>
      <w:tr w:rsidR="006F599A" w14:paraId="1B8DD540" w14:textId="77777777" w:rsidTr="007E6F4D">
        <w:trPr>
          <w:trHeight w:val="233"/>
        </w:trPr>
        <w:tc>
          <w:tcPr>
            <w:tcW w:w="851" w:type="dxa"/>
            <w:tcBorders>
              <w:top w:val="single" w:sz="4" w:space="0" w:color="auto"/>
              <w:left w:val="single" w:sz="4" w:space="0" w:color="auto"/>
              <w:bottom w:val="single" w:sz="4" w:space="0" w:color="auto"/>
              <w:right w:val="single" w:sz="4" w:space="0" w:color="auto"/>
            </w:tcBorders>
            <w:vAlign w:val="center"/>
          </w:tcPr>
          <w:p w14:paraId="74DBB185" w14:textId="77777777" w:rsidR="006F599A" w:rsidRPr="00E63E10" w:rsidRDefault="006F599A" w:rsidP="007E6F4D">
            <w:pPr>
              <w:suppressAutoHyphens/>
              <w:ind w:left="-105" w:right="-101"/>
              <w:jc w:val="center"/>
              <w:rPr>
                <w:lang w:eastAsia="ar-SA"/>
              </w:rPr>
            </w:pPr>
            <w:r>
              <w:rPr>
                <w:lang w:eastAsia="ar-SA"/>
              </w:rPr>
              <w:lastRenderedPageBreak/>
              <w:t>4.17</w:t>
            </w:r>
          </w:p>
        </w:tc>
        <w:tc>
          <w:tcPr>
            <w:tcW w:w="7087" w:type="dxa"/>
            <w:tcBorders>
              <w:top w:val="single" w:sz="4" w:space="0" w:color="auto"/>
              <w:left w:val="single" w:sz="4" w:space="0" w:color="auto"/>
              <w:bottom w:val="single" w:sz="4" w:space="0" w:color="auto"/>
              <w:right w:val="single" w:sz="4" w:space="0" w:color="auto"/>
            </w:tcBorders>
            <w:vAlign w:val="center"/>
            <w:hideMark/>
          </w:tcPr>
          <w:p w14:paraId="2B3634B4" w14:textId="77777777" w:rsidR="006F599A" w:rsidRDefault="006F599A" w:rsidP="007E6F4D">
            <w:pPr>
              <w:suppressAutoHyphens/>
              <w:ind w:right="-108"/>
              <w:jc w:val="both"/>
              <w:rPr>
                <w:lang w:eastAsia="ar-SA"/>
              </w:rPr>
            </w:pPr>
            <w:r>
              <w:rPr>
                <w:lang w:eastAsia="ar-SA"/>
              </w:rPr>
              <w:t>Моніторинг концентрації анестезуючого газу (</w:t>
            </w:r>
            <w:proofErr w:type="spellStart"/>
            <w:r>
              <w:rPr>
                <w:lang w:eastAsia="ar-SA"/>
              </w:rPr>
              <w:t>галотан</w:t>
            </w:r>
            <w:proofErr w:type="spellEnd"/>
            <w:r>
              <w:rPr>
                <w:lang w:eastAsia="ar-SA"/>
              </w:rPr>
              <w:t xml:space="preserve">, </w:t>
            </w:r>
            <w:proofErr w:type="spellStart"/>
            <w:r>
              <w:rPr>
                <w:lang w:eastAsia="ar-SA"/>
              </w:rPr>
              <w:t>енфлюран</w:t>
            </w:r>
            <w:proofErr w:type="spellEnd"/>
            <w:r>
              <w:rPr>
                <w:lang w:eastAsia="ar-SA"/>
              </w:rPr>
              <w:t xml:space="preserve">, </w:t>
            </w:r>
            <w:proofErr w:type="spellStart"/>
            <w:r>
              <w:rPr>
                <w:lang w:eastAsia="ar-SA"/>
              </w:rPr>
              <w:t>ізофлюран</w:t>
            </w:r>
            <w:proofErr w:type="spellEnd"/>
            <w:r>
              <w:rPr>
                <w:lang w:eastAsia="ar-SA"/>
              </w:rPr>
              <w:t xml:space="preserve">, </w:t>
            </w:r>
            <w:proofErr w:type="spellStart"/>
            <w:r>
              <w:rPr>
                <w:lang w:eastAsia="ar-SA"/>
              </w:rPr>
              <w:t>севофлюран</w:t>
            </w:r>
            <w:proofErr w:type="spellEnd"/>
            <w:r>
              <w:rPr>
                <w:lang w:eastAsia="ar-SA"/>
              </w:rPr>
              <w:t xml:space="preserve"> або </w:t>
            </w:r>
            <w:proofErr w:type="spellStart"/>
            <w:r>
              <w:rPr>
                <w:lang w:eastAsia="ar-SA"/>
              </w:rPr>
              <w:t>десфлюран</w:t>
            </w:r>
            <w:proofErr w:type="spellEnd"/>
            <w:r>
              <w:rPr>
                <w:lang w:eastAsia="ar-SA"/>
              </w:rPr>
              <w:t>) на вдиху/на видиху</w:t>
            </w:r>
          </w:p>
        </w:tc>
        <w:tc>
          <w:tcPr>
            <w:tcW w:w="1700" w:type="dxa"/>
            <w:tcBorders>
              <w:top w:val="single" w:sz="4" w:space="0" w:color="auto"/>
              <w:left w:val="single" w:sz="4" w:space="0" w:color="auto"/>
              <w:bottom w:val="single" w:sz="4" w:space="0" w:color="auto"/>
              <w:right w:val="single" w:sz="4" w:space="0" w:color="auto"/>
            </w:tcBorders>
            <w:vAlign w:val="center"/>
          </w:tcPr>
          <w:p w14:paraId="59909AC1" w14:textId="77777777" w:rsidR="006F599A" w:rsidRDefault="006F599A" w:rsidP="007E6F4D">
            <w:pPr>
              <w:suppressAutoHyphens/>
              <w:rPr>
                <w:lang w:eastAsia="ar-SA"/>
              </w:rPr>
            </w:pPr>
          </w:p>
        </w:tc>
      </w:tr>
      <w:tr w:rsidR="006F599A" w14:paraId="1C339A2E" w14:textId="77777777" w:rsidTr="007E6F4D">
        <w:trPr>
          <w:trHeight w:val="233"/>
        </w:trPr>
        <w:tc>
          <w:tcPr>
            <w:tcW w:w="851" w:type="dxa"/>
            <w:tcBorders>
              <w:top w:val="single" w:sz="4" w:space="0" w:color="auto"/>
              <w:left w:val="single" w:sz="4" w:space="0" w:color="auto"/>
              <w:bottom w:val="single" w:sz="4" w:space="0" w:color="auto"/>
              <w:right w:val="single" w:sz="4" w:space="0" w:color="auto"/>
            </w:tcBorders>
            <w:vAlign w:val="center"/>
          </w:tcPr>
          <w:p w14:paraId="2B3ACABF" w14:textId="77777777" w:rsidR="006F599A" w:rsidRPr="00E63E10" w:rsidRDefault="006F599A" w:rsidP="007E6F4D">
            <w:pPr>
              <w:suppressAutoHyphens/>
              <w:ind w:left="-105" w:right="-101"/>
              <w:jc w:val="center"/>
              <w:rPr>
                <w:lang w:eastAsia="ar-SA"/>
              </w:rPr>
            </w:pPr>
            <w:r>
              <w:rPr>
                <w:lang w:eastAsia="ar-SA"/>
              </w:rPr>
              <w:t>4.18</w:t>
            </w:r>
          </w:p>
        </w:tc>
        <w:tc>
          <w:tcPr>
            <w:tcW w:w="7087" w:type="dxa"/>
            <w:tcBorders>
              <w:top w:val="single" w:sz="4" w:space="0" w:color="auto"/>
              <w:left w:val="single" w:sz="4" w:space="0" w:color="auto"/>
              <w:bottom w:val="single" w:sz="4" w:space="0" w:color="auto"/>
              <w:right w:val="single" w:sz="4" w:space="0" w:color="auto"/>
            </w:tcBorders>
            <w:vAlign w:val="center"/>
            <w:hideMark/>
          </w:tcPr>
          <w:p w14:paraId="0980DAB4" w14:textId="77777777" w:rsidR="006F599A" w:rsidRDefault="006F599A" w:rsidP="007E6F4D">
            <w:pPr>
              <w:suppressAutoHyphens/>
              <w:ind w:right="-108"/>
              <w:jc w:val="both"/>
              <w:rPr>
                <w:lang w:eastAsia="ar-SA"/>
              </w:rPr>
            </w:pPr>
            <w:r>
              <w:rPr>
                <w:lang w:eastAsia="ar-SA"/>
              </w:rPr>
              <w:t>Вимірювання мінімальної альвеолярної концентрації анестетика</w:t>
            </w:r>
          </w:p>
        </w:tc>
        <w:tc>
          <w:tcPr>
            <w:tcW w:w="1700" w:type="dxa"/>
            <w:tcBorders>
              <w:top w:val="single" w:sz="4" w:space="0" w:color="auto"/>
              <w:left w:val="single" w:sz="4" w:space="0" w:color="auto"/>
              <w:bottom w:val="single" w:sz="4" w:space="0" w:color="auto"/>
              <w:right w:val="single" w:sz="4" w:space="0" w:color="auto"/>
            </w:tcBorders>
            <w:vAlign w:val="center"/>
          </w:tcPr>
          <w:p w14:paraId="2F52F2A6" w14:textId="77777777" w:rsidR="006F599A" w:rsidRDefault="006F599A" w:rsidP="007E6F4D">
            <w:pPr>
              <w:suppressAutoHyphens/>
              <w:rPr>
                <w:lang w:eastAsia="ar-SA"/>
              </w:rPr>
            </w:pPr>
          </w:p>
        </w:tc>
      </w:tr>
      <w:tr w:rsidR="006F599A" w14:paraId="0B1866D4" w14:textId="77777777" w:rsidTr="007E6F4D">
        <w:trPr>
          <w:trHeight w:val="233"/>
        </w:trPr>
        <w:tc>
          <w:tcPr>
            <w:tcW w:w="851" w:type="dxa"/>
            <w:tcBorders>
              <w:top w:val="single" w:sz="4" w:space="0" w:color="auto"/>
              <w:left w:val="single" w:sz="4" w:space="0" w:color="auto"/>
              <w:bottom w:val="single" w:sz="4" w:space="0" w:color="auto"/>
              <w:right w:val="single" w:sz="4" w:space="0" w:color="auto"/>
            </w:tcBorders>
            <w:vAlign w:val="center"/>
          </w:tcPr>
          <w:p w14:paraId="02AEA251" w14:textId="77777777" w:rsidR="006F599A" w:rsidRPr="00E63E10" w:rsidRDefault="006F599A" w:rsidP="007E6F4D">
            <w:pPr>
              <w:suppressAutoHyphens/>
              <w:ind w:left="-105" w:right="-101"/>
              <w:jc w:val="center"/>
              <w:rPr>
                <w:b/>
                <w:lang w:eastAsia="ar-SA"/>
              </w:rPr>
            </w:pPr>
            <w:r>
              <w:rPr>
                <w:b/>
                <w:lang w:eastAsia="ar-SA"/>
              </w:rPr>
              <w:t>5.</w:t>
            </w:r>
          </w:p>
        </w:tc>
        <w:tc>
          <w:tcPr>
            <w:tcW w:w="7087" w:type="dxa"/>
            <w:tcBorders>
              <w:top w:val="single" w:sz="4" w:space="0" w:color="auto"/>
              <w:left w:val="single" w:sz="4" w:space="0" w:color="auto"/>
              <w:bottom w:val="single" w:sz="4" w:space="0" w:color="auto"/>
              <w:right w:val="single" w:sz="4" w:space="0" w:color="auto"/>
            </w:tcBorders>
            <w:vAlign w:val="center"/>
            <w:hideMark/>
          </w:tcPr>
          <w:p w14:paraId="0095BB78" w14:textId="77777777" w:rsidR="006F599A" w:rsidRDefault="006F599A" w:rsidP="007E6F4D">
            <w:pPr>
              <w:suppressAutoHyphens/>
              <w:rPr>
                <w:b/>
                <w:lang w:eastAsia="ar-SA"/>
              </w:rPr>
            </w:pPr>
            <w:r>
              <w:rPr>
                <w:b/>
                <w:lang w:eastAsia="ar-SA"/>
              </w:rPr>
              <w:t>Звукова і візуальна сигналізації наркозно-дихального апарату:</w:t>
            </w:r>
          </w:p>
        </w:tc>
        <w:tc>
          <w:tcPr>
            <w:tcW w:w="1700" w:type="dxa"/>
            <w:tcBorders>
              <w:top w:val="single" w:sz="4" w:space="0" w:color="auto"/>
              <w:left w:val="single" w:sz="4" w:space="0" w:color="auto"/>
              <w:bottom w:val="single" w:sz="4" w:space="0" w:color="auto"/>
              <w:right w:val="single" w:sz="4" w:space="0" w:color="auto"/>
            </w:tcBorders>
            <w:vAlign w:val="center"/>
          </w:tcPr>
          <w:p w14:paraId="0B45AD5C" w14:textId="77777777" w:rsidR="006F599A" w:rsidRDefault="006F599A" w:rsidP="007E6F4D">
            <w:pPr>
              <w:suppressAutoHyphens/>
              <w:rPr>
                <w:lang w:eastAsia="ar-SA"/>
              </w:rPr>
            </w:pPr>
          </w:p>
        </w:tc>
      </w:tr>
      <w:tr w:rsidR="006F599A" w:rsidRPr="00FA74AD" w14:paraId="11097343" w14:textId="77777777" w:rsidTr="007E6F4D">
        <w:trPr>
          <w:trHeight w:val="233"/>
        </w:trPr>
        <w:tc>
          <w:tcPr>
            <w:tcW w:w="851" w:type="dxa"/>
            <w:tcBorders>
              <w:top w:val="single" w:sz="4" w:space="0" w:color="auto"/>
              <w:left w:val="single" w:sz="4" w:space="0" w:color="auto"/>
              <w:bottom w:val="single" w:sz="4" w:space="0" w:color="auto"/>
              <w:right w:val="single" w:sz="4" w:space="0" w:color="auto"/>
            </w:tcBorders>
            <w:vAlign w:val="center"/>
          </w:tcPr>
          <w:p w14:paraId="422D9383" w14:textId="77777777" w:rsidR="006F599A" w:rsidRPr="00E63E10" w:rsidRDefault="006F599A" w:rsidP="007E6F4D">
            <w:pPr>
              <w:suppressAutoHyphens/>
              <w:ind w:left="-105" w:right="-101"/>
              <w:jc w:val="center"/>
              <w:rPr>
                <w:lang w:eastAsia="ar-SA"/>
              </w:rPr>
            </w:pPr>
            <w:r>
              <w:rPr>
                <w:lang w:eastAsia="ar-SA"/>
              </w:rPr>
              <w:t>5.1</w:t>
            </w:r>
          </w:p>
        </w:tc>
        <w:tc>
          <w:tcPr>
            <w:tcW w:w="7087" w:type="dxa"/>
            <w:tcBorders>
              <w:top w:val="single" w:sz="4" w:space="0" w:color="auto"/>
              <w:left w:val="single" w:sz="4" w:space="0" w:color="auto"/>
              <w:bottom w:val="single" w:sz="4" w:space="0" w:color="auto"/>
              <w:right w:val="single" w:sz="4" w:space="0" w:color="auto"/>
            </w:tcBorders>
            <w:vAlign w:val="center"/>
            <w:hideMark/>
          </w:tcPr>
          <w:p w14:paraId="6980D2F9" w14:textId="77777777" w:rsidR="006F599A" w:rsidRPr="00FA74AD" w:rsidRDefault="006F599A" w:rsidP="007E6F4D">
            <w:pPr>
              <w:suppressAutoHyphens/>
              <w:rPr>
                <w:lang w:eastAsia="ar-SA"/>
              </w:rPr>
            </w:pPr>
            <w:r w:rsidRPr="00FA74AD">
              <w:rPr>
                <w:lang w:eastAsia="ar-SA"/>
              </w:rPr>
              <w:t xml:space="preserve">Наявність багаторівневої системи сигналізації з пріоритетом </w:t>
            </w:r>
            <w:proofErr w:type="spellStart"/>
            <w:r w:rsidRPr="00FA74AD">
              <w:rPr>
                <w:lang w:eastAsia="ar-SA"/>
              </w:rPr>
              <w:t>тривог</w:t>
            </w:r>
            <w:proofErr w:type="spellEnd"/>
            <w:r w:rsidRPr="00FA74AD">
              <w:rPr>
                <w:lang w:eastAsia="ar-SA"/>
              </w:rPr>
              <w:t xml:space="preserve"> та регулювання рівня гучності</w:t>
            </w:r>
          </w:p>
        </w:tc>
        <w:tc>
          <w:tcPr>
            <w:tcW w:w="1700" w:type="dxa"/>
            <w:tcBorders>
              <w:top w:val="single" w:sz="4" w:space="0" w:color="auto"/>
              <w:left w:val="single" w:sz="4" w:space="0" w:color="auto"/>
              <w:bottom w:val="single" w:sz="4" w:space="0" w:color="auto"/>
              <w:right w:val="single" w:sz="4" w:space="0" w:color="auto"/>
            </w:tcBorders>
            <w:vAlign w:val="center"/>
          </w:tcPr>
          <w:p w14:paraId="0E2A8A54" w14:textId="77777777" w:rsidR="006F599A" w:rsidRPr="00FA74AD" w:rsidRDefault="006F599A" w:rsidP="007E6F4D">
            <w:pPr>
              <w:suppressAutoHyphens/>
              <w:rPr>
                <w:lang w:eastAsia="ar-SA"/>
              </w:rPr>
            </w:pPr>
          </w:p>
        </w:tc>
      </w:tr>
    </w:tbl>
    <w:p w14:paraId="32979467" w14:textId="77777777" w:rsidR="006F599A" w:rsidRPr="00FA74AD" w:rsidRDefault="006F599A" w:rsidP="006F599A">
      <w:pPr>
        <w:rPr>
          <w:b/>
          <w:color w:val="000000" w:themeColor="text1"/>
          <w:lang w:eastAsia="zh-CN"/>
        </w:rPr>
      </w:pPr>
    </w:p>
    <w:p w14:paraId="7C24FCB2" w14:textId="77777777" w:rsidR="006F599A" w:rsidRDefault="006F599A" w:rsidP="006F599A">
      <w:pPr>
        <w:tabs>
          <w:tab w:val="left" w:pos="142"/>
        </w:tabs>
        <w:ind w:firstLine="360"/>
        <w:jc w:val="both"/>
        <w:outlineLvl w:val="0"/>
        <w:rPr>
          <w:b/>
          <w:i/>
        </w:rPr>
      </w:pPr>
      <w:r w:rsidRPr="00006BDB">
        <w:t xml:space="preserve">У разі наявності в даному документі посилань  на конкретну марку чи виробника або на конкретний процес, що характеризує продукт певного суб’єкта господарювання, чи на торгові марки, патенти, типи або конкретне місце походження чи спосіб виробництва, після такого посилання слід вважати в наявності вираз </w:t>
      </w:r>
      <w:r w:rsidRPr="00006BDB">
        <w:rPr>
          <w:b/>
          <w:i/>
        </w:rPr>
        <w:t>«або еквівалент».</w:t>
      </w:r>
      <w:r>
        <w:rPr>
          <w:b/>
          <w:i/>
        </w:rPr>
        <w:t xml:space="preserve"> </w:t>
      </w:r>
    </w:p>
    <w:p w14:paraId="31FF2B3B" w14:textId="77777777" w:rsidR="006F599A" w:rsidRPr="0064465E" w:rsidRDefault="006F599A" w:rsidP="006F599A">
      <w:pPr>
        <w:tabs>
          <w:tab w:val="left" w:pos="142"/>
        </w:tabs>
        <w:ind w:firstLine="360"/>
        <w:jc w:val="both"/>
        <w:outlineLvl w:val="0"/>
      </w:pPr>
      <w:r w:rsidRPr="00824A56">
        <w:rPr>
          <w:bCs/>
          <w:iCs/>
        </w:rPr>
        <w:t xml:space="preserve">Учасник, подаючи свою тендерну пропозицію, тим самим погоджується, що його тендерна пропозиція може бути відхилена у разі, якщо ним була надана недостовірна інформація щодо відповідності запропонованого ним товару технічним та якісним вимогам Замовника або товар, який представляється ним на торги, не відповідає технічним та якісним вимогам Замовника. Замовник для перевірки відповідності запропонованого учасником товару може використовувати інформацію, розміщену в мережі </w:t>
      </w:r>
      <w:proofErr w:type="spellStart"/>
      <w:r w:rsidRPr="00824A56">
        <w:rPr>
          <w:bCs/>
          <w:iCs/>
        </w:rPr>
        <w:t>Internet</w:t>
      </w:r>
      <w:proofErr w:type="spellEnd"/>
      <w:r w:rsidRPr="00824A56">
        <w:rPr>
          <w:bCs/>
          <w:iCs/>
        </w:rPr>
        <w:t xml:space="preserve">, в тому числі в електронній системі </w:t>
      </w:r>
      <w:proofErr w:type="spellStart"/>
      <w:r w:rsidRPr="00824A56">
        <w:rPr>
          <w:bCs/>
          <w:iCs/>
        </w:rPr>
        <w:t>закупівель</w:t>
      </w:r>
      <w:proofErr w:type="spellEnd"/>
      <w:r w:rsidRPr="00824A56">
        <w:rPr>
          <w:bCs/>
          <w:iCs/>
        </w:rPr>
        <w:t>, офіційний сайт Виробника тощо.</w:t>
      </w:r>
    </w:p>
    <w:p w14:paraId="5D3E76B6" w14:textId="77777777" w:rsidR="001D6C7B" w:rsidRPr="00292DEB" w:rsidRDefault="001D6C7B" w:rsidP="006F599A">
      <w:pPr>
        <w:jc w:val="center"/>
        <w:rPr>
          <w:b/>
        </w:rPr>
      </w:pPr>
    </w:p>
    <w:sectPr w:rsidR="001D6C7B" w:rsidRPr="00292DEB" w:rsidSect="00373FF9">
      <w:pgSz w:w="11906" w:h="16838"/>
      <w:pgMar w:top="993" w:right="850" w:bottom="993"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A28AF26A"/>
    <w:name w:val="WW8Num2"/>
    <w:lvl w:ilvl="0">
      <w:start w:val="1"/>
      <w:numFmt w:val="decimal"/>
      <w:lvlText w:val="%1."/>
      <w:lvlJc w:val="left"/>
      <w:pPr>
        <w:tabs>
          <w:tab w:val="num" w:pos="720"/>
        </w:tabs>
        <w:ind w:left="720" w:hanging="360"/>
      </w:pPr>
      <w:rPr>
        <w:rFonts w:cs="Times New Roman"/>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i w:val="0"/>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1" w15:restartNumberingAfterBreak="0">
    <w:nsid w:val="39A40DFE"/>
    <w:multiLevelType w:val="multilevel"/>
    <w:tmpl w:val="8D72C5FA"/>
    <w:lvl w:ilvl="0">
      <w:start w:val="1"/>
      <w:numFmt w:val="decimal"/>
      <w:lvlText w:val="%1."/>
      <w:lvlJc w:val="left"/>
      <w:pPr>
        <w:ind w:left="-32767" w:firstLine="0"/>
      </w:pPr>
      <w:rPr>
        <w:rFonts w:hint="default"/>
        <w:b/>
      </w:rPr>
    </w:lvl>
    <w:lvl w:ilvl="1">
      <w:start w:val="1"/>
      <w:numFmt w:val="decimal"/>
      <w:isLgl/>
      <w:lvlText w:val="%1.%2"/>
      <w:lvlJc w:val="left"/>
      <w:pPr>
        <w:ind w:left="-32767" w:firstLine="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FC6199F"/>
    <w:multiLevelType w:val="multilevel"/>
    <w:tmpl w:val="BCCC6790"/>
    <w:lvl w:ilvl="0">
      <w:start w:val="1"/>
      <w:numFmt w:val="decimal"/>
      <w:lvlText w:val="%1."/>
      <w:lvlJc w:val="left"/>
      <w:pPr>
        <w:ind w:left="720" w:hanging="360"/>
      </w:pPr>
      <w:rPr>
        <w:rFonts w:cs="Times New Roman"/>
        <w:b/>
      </w:rPr>
    </w:lvl>
    <w:lvl w:ilvl="1">
      <w:start w:val="1"/>
      <w:numFmt w:val="decimal"/>
      <w:isLgl/>
      <w:lvlText w:val="%1.%2."/>
      <w:lvlJc w:val="left"/>
      <w:pPr>
        <w:ind w:left="1068" w:hanging="360"/>
      </w:pPr>
      <w:rPr>
        <w:rFonts w:cs="Times New Roman"/>
        <w:b w:val="0"/>
      </w:rPr>
    </w:lvl>
    <w:lvl w:ilvl="2">
      <w:start w:val="1"/>
      <w:numFmt w:val="decimal"/>
      <w:isLgl/>
      <w:lvlText w:val="%1.%2.%3."/>
      <w:lvlJc w:val="left"/>
      <w:pPr>
        <w:ind w:left="1080" w:hanging="720"/>
      </w:pPr>
      <w:rPr>
        <w:rFonts w:cs="Times New Roman"/>
        <w:b w:val="0"/>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4F2"/>
    <w:rsid w:val="000404F2"/>
    <w:rsid w:val="00043B6F"/>
    <w:rsid w:val="0007304D"/>
    <w:rsid w:val="00082112"/>
    <w:rsid w:val="00086DB8"/>
    <w:rsid w:val="00092A9B"/>
    <w:rsid w:val="000B38A9"/>
    <w:rsid w:val="000B4095"/>
    <w:rsid w:val="000D4738"/>
    <w:rsid w:val="000E4845"/>
    <w:rsid w:val="000F7FFD"/>
    <w:rsid w:val="00164376"/>
    <w:rsid w:val="00173759"/>
    <w:rsid w:val="00176D73"/>
    <w:rsid w:val="00181689"/>
    <w:rsid w:val="00192691"/>
    <w:rsid w:val="001D462A"/>
    <w:rsid w:val="001D6C7B"/>
    <w:rsid w:val="001E0380"/>
    <w:rsid w:val="00224646"/>
    <w:rsid w:val="002347B0"/>
    <w:rsid w:val="00292DEB"/>
    <w:rsid w:val="002E26B9"/>
    <w:rsid w:val="0033498F"/>
    <w:rsid w:val="00373FF9"/>
    <w:rsid w:val="003A4FC9"/>
    <w:rsid w:val="003C1D40"/>
    <w:rsid w:val="003D13C1"/>
    <w:rsid w:val="003D313F"/>
    <w:rsid w:val="003F07EE"/>
    <w:rsid w:val="003F6556"/>
    <w:rsid w:val="00412EBA"/>
    <w:rsid w:val="00445C34"/>
    <w:rsid w:val="00470CA9"/>
    <w:rsid w:val="004A1486"/>
    <w:rsid w:val="004B6334"/>
    <w:rsid w:val="004C4C6B"/>
    <w:rsid w:val="005369A4"/>
    <w:rsid w:val="005567D2"/>
    <w:rsid w:val="00560816"/>
    <w:rsid w:val="005C2CD1"/>
    <w:rsid w:val="005C56CC"/>
    <w:rsid w:val="005F7FEA"/>
    <w:rsid w:val="00655A51"/>
    <w:rsid w:val="00662621"/>
    <w:rsid w:val="00695013"/>
    <w:rsid w:val="006D4CDA"/>
    <w:rsid w:val="006F599A"/>
    <w:rsid w:val="00713427"/>
    <w:rsid w:val="00750041"/>
    <w:rsid w:val="007E44F8"/>
    <w:rsid w:val="007E7035"/>
    <w:rsid w:val="007F6C81"/>
    <w:rsid w:val="00813F29"/>
    <w:rsid w:val="00822F0E"/>
    <w:rsid w:val="00872FB1"/>
    <w:rsid w:val="00894670"/>
    <w:rsid w:val="008A6409"/>
    <w:rsid w:val="008D3803"/>
    <w:rsid w:val="009040DD"/>
    <w:rsid w:val="009A4CAE"/>
    <w:rsid w:val="009E2CEA"/>
    <w:rsid w:val="009E5850"/>
    <w:rsid w:val="00A02A29"/>
    <w:rsid w:val="00A31CA2"/>
    <w:rsid w:val="00AB5E62"/>
    <w:rsid w:val="00B01349"/>
    <w:rsid w:val="00B3026E"/>
    <w:rsid w:val="00B424E3"/>
    <w:rsid w:val="00B51346"/>
    <w:rsid w:val="00BB451E"/>
    <w:rsid w:val="00BC1F5A"/>
    <w:rsid w:val="00C148B1"/>
    <w:rsid w:val="00C15240"/>
    <w:rsid w:val="00C60ED2"/>
    <w:rsid w:val="00C74F48"/>
    <w:rsid w:val="00CC1502"/>
    <w:rsid w:val="00CC4062"/>
    <w:rsid w:val="00CE3EB7"/>
    <w:rsid w:val="00D52B7D"/>
    <w:rsid w:val="00D6330C"/>
    <w:rsid w:val="00D850ED"/>
    <w:rsid w:val="00D95481"/>
    <w:rsid w:val="00DF2BAD"/>
    <w:rsid w:val="00DF49AB"/>
    <w:rsid w:val="00E51588"/>
    <w:rsid w:val="00E5278F"/>
    <w:rsid w:val="00E57D18"/>
    <w:rsid w:val="00E75DBE"/>
    <w:rsid w:val="00E96F18"/>
    <w:rsid w:val="00EF5B58"/>
    <w:rsid w:val="00F7422F"/>
    <w:rsid w:val="00F772C0"/>
    <w:rsid w:val="00FC63A5"/>
    <w:rsid w:val="00FD1F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0D7CB"/>
  <w15:docId w15:val="{4C95DCFD-4DE0-4F72-93D8-55239667C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uk-UA"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16E2"/>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List Paragraph"/>
    <w:basedOn w:val="a"/>
    <w:uiPriority w:val="34"/>
    <w:qFormat/>
    <w:rsid w:val="00DA16E2"/>
    <w:pPr>
      <w:ind w:left="720"/>
      <w:contextualSpacing/>
    </w:pPr>
  </w:style>
  <w:style w:type="paragraph" w:styleId="a5">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6">
    <w:basedOn w:val="TableNormal"/>
    <w:tblPr>
      <w:tblStyleRowBandSize w:val="1"/>
      <w:tblStyleColBandSize w:val="1"/>
      <w:tblCellMar>
        <w:left w:w="115" w:type="dxa"/>
        <w:right w:w="115" w:type="dxa"/>
      </w:tblCellMar>
    </w:tblPr>
  </w:style>
  <w:style w:type="paragraph" w:styleId="a7">
    <w:name w:val="Normal (Web)"/>
    <w:basedOn w:val="a"/>
    <w:uiPriority w:val="99"/>
    <w:unhideWhenUsed/>
    <w:rsid w:val="00043B6F"/>
    <w:pPr>
      <w:spacing w:before="100" w:beforeAutospacing="1" w:after="100" w:afterAutospacing="1"/>
    </w:pPr>
  </w:style>
  <w:style w:type="character" w:customStyle="1" w:styleId="10">
    <w:name w:val="Заголовок №1_"/>
    <w:basedOn w:val="a0"/>
    <w:link w:val="11"/>
    <w:rsid w:val="00043B6F"/>
    <w:rPr>
      <w:b/>
      <w:bCs/>
      <w:sz w:val="21"/>
      <w:szCs w:val="21"/>
      <w:shd w:val="clear" w:color="auto" w:fill="FFFFFF"/>
    </w:rPr>
  </w:style>
  <w:style w:type="paragraph" w:customStyle="1" w:styleId="11">
    <w:name w:val="Заголовок №1"/>
    <w:basedOn w:val="a"/>
    <w:link w:val="10"/>
    <w:rsid w:val="00043B6F"/>
    <w:pPr>
      <w:widowControl w:val="0"/>
      <w:shd w:val="clear" w:color="auto" w:fill="FFFFFF"/>
      <w:spacing w:line="232" w:lineRule="exact"/>
      <w:jc w:val="center"/>
      <w:outlineLvl w:val="0"/>
    </w:pPr>
    <w:rPr>
      <w:b/>
      <w:bCs/>
      <w:sz w:val="21"/>
      <w:szCs w:val="21"/>
    </w:rPr>
  </w:style>
  <w:style w:type="character" w:customStyle="1" w:styleId="h-pre-line">
    <w:name w:val="h-pre-line"/>
    <w:basedOn w:val="a0"/>
    <w:rsid w:val="004C4C6B"/>
  </w:style>
  <w:style w:type="character" w:customStyle="1" w:styleId="qaclassifiertype">
    <w:name w:val="qa_classifier_type"/>
    <w:basedOn w:val="a0"/>
    <w:rsid w:val="004C4C6B"/>
  </w:style>
  <w:style w:type="character" w:customStyle="1" w:styleId="qaclassifierdk">
    <w:name w:val="qa_classifier_dk"/>
    <w:basedOn w:val="a0"/>
    <w:rsid w:val="004C4C6B"/>
  </w:style>
  <w:style w:type="character" w:customStyle="1" w:styleId="qaclassifierdescr">
    <w:name w:val="qa_classifier_descr"/>
    <w:basedOn w:val="a0"/>
    <w:rsid w:val="004C4C6B"/>
  </w:style>
  <w:style w:type="character" w:customStyle="1" w:styleId="qaclassifierdescrcode">
    <w:name w:val="qa_classifier_descr_code"/>
    <w:basedOn w:val="a0"/>
    <w:rsid w:val="004C4C6B"/>
  </w:style>
  <w:style w:type="character" w:customStyle="1" w:styleId="qaclassifierdescrprimary">
    <w:name w:val="qa_classifier_descr_primary"/>
    <w:basedOn w:val="a0"/>
    <w:rsid w:val="004C4C6B"/>
  </w:style>
  <w:style w:type="paragraph" w:styleId="a8">
    <w:name w:val="Body Text"/>
    <w:basedOn w:val="a"/>
    <w:link w:val="a9"/>
    <w:uiPriority w:val="1"/>
    <w:qFormat/>
    <w:rsid w:val="00C74F48"/>
    <w:pPr>
      <w:widowControl w:val="0"/>
      <w:autoSpaceDE w:val="0"/>
      <w:autoSpaceDN w:val="0"/>
    </w:pPr>
    <w:rPr>
      <w:lang w:eastAsia="en-US"/>
    </w:rPr>
  </w:style>
  <w:style w:type="character" w:customStyle="1" w:styleId="a9">
    <w:name w:val="Основной текст Знак"/>
    <w:basedOn w:val="a0"/>
    <w:link w:val="a8"/>
    <w:uiPriority w:val="1"/>
    <w:rsid w:val="00C74F48"/>
    <w:rPr>
      <w:lang w:eastAsia="en-US"/>
    </w:rPr>
  </w:style>
  <w:style w:type="paragraph" w:customStyle="1" w:styleId="21">
    <w:name w:val="Основной текст 21"/>
    <w:basedOn w:val="a"/>
    <w:rsid w:val="00C74F48"/>
    <w:pPr>
      <w:ind w:firstLine="567"/>
      <w:jc w:val="both"/>
    </w:pPr>
    <w:rPr>
      <w:color w:val="00000A"/>
      <w:kern w:val="2"/>
      <w:szCs w:val="20"/>
      <w:lang w:val="ru-RU" w:eastAsia="zh-CN"/>
    </w:rPr>
  </w:style>
  <w:style w:type="paragraph" w:customStyle="1" w:styleId="FR2">
    <w:name w:val="FR2"/>
    <w:rsid w:val="00C74F48"/>
    <w:pPr>
      <w:widowControl w:val="0"/>
      <w:suppressAutoHyphens/>
      <w:jc w:val="both"/>
    </w:pPr>
    <w:rPr>
      <w:rFonts w:ascii="Arial" w:hAnsi="Arial" w:cs="Arial"/>
      <w:sz w:val="22"/>
      <w:szCs w:val="20"/>
      <w:lang w:val="ru-RU" w:eastAsia="zh-CN"/>
    </w:rPr>
  </w:style>
  <w:style w:type="paragraph" w:customStyle="1" w:styleId="aa">
    <w:name w:val="Готовый"/>
    <w:basedOn w:val="a"/>
    <w:rsid w:val="00C74F48"/>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szCs w:val="20"/>
    </w:rPr>
  </w:style>
  <w:style w:type="paragraph" w:styleId="ab">
    <w:name w:val="No Spacing"/>
    <w:link w:val="ac"/>
    <w:uiPriority w:val="1"/>
    <w:qFormat/>
    <w:rsid w:val="00292DEB"/>
    <w:rPr>
      <w:rFonts w:asciiTheme="minorHAnsi" w:eastAsiaTheme="minorHAnsi" w:hAnsiTheme="minorHAnsi" w:cstheme="minorBidi"/>
      <w:sz w:val="22"/>
      <w:szCs w:val="22"/>
      <w:lang w:val="ru-RU" w:eastAsia="en-US"/>
    </w:rPr>
  </w:style>
  <w:style w:type="character" w:customStyle="1" w:styleId="ac">
    <w:name w:val="Без интервала Знак"/>
    <w:link w:val="ab"/>
    <w:locked/>
    <w:rsid w:val="00292DEB"/>
    <w:rPr>
      <w:rFonts w:asciiTheme="minorHAnsi" w:eastAsiaTheme="minorHAnsi" w:hAnsiTheme="minorHAnsi" w:cstheme="minorBidi"/>
      <w:sz w:val="22"/>
      <w:szCs w:val="22"/>
      <w:lang w:val="ru-RU" w:eastAsia="en-US"/>
    </w:rPr>
  </w:style>
  <w:style w:type="table" w:styleId="ad">
    <w:name w:val="Table Grid"/>
    <w:basedOn w:val="a1"/>
    <w:uiPriority w:val="39"/>
    <w:rsid w:val="002347B0"/>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004779">
      <w:bodyDiv w:val="1"/>
      <w:marLeft w:val="0"/>
      <w:marRight w:val="0"/>
      <w:marTop w:val="0"/>
      <w:marBottom w:val="0"/>
      <w:divBdr>
        <w:top w:val="none" w:sz="0" w:space="0" w:color="auto"/>
        <w:left w:val="none" w:sz="0" w:space="0" w:color="auto"/>
        <w:bottom w:val="none" w:sz="0" w:space="0" w:color="auto"/>
        <w:right w:val="none" w:sz="0" w:space="0" w:color="auto"/>
      </w:divBdr>
    </w:div>
    <w:div w:id="286007430">
      <w:bodyDiv w:val="1"/>
      <w:marLeft w:val="0"/>
      <w:marRight w:val="0"/>
      <w:marTop w:val="0"/>
      <w:marBottom w:val="0"/>
      <w:divBdr>
        <w:top w:val="none" w:sz="0" w:space="0" w:color="auto"/>
        <w:left w:val="none" w:sz="0" w:space="0" w:color="auto"/>
        <w:bottom w:val="none" w:sz="0" w:space="0" w:color="auto"/>
        <w:right w:val="none" w:sz="0" w:space="0" w:color="auto"/>
      </w:divBdr>
    </w:div>
    <w:div w:id="322048855">
      <w:bodyDiv w:val="1"/>
      <w:marLeft w:val="0"/>
      <w:marRight w:val="0"/>
      <w:marTop w:val="0"/>
      <w:marBottom w:val="0"/>
      <w:divBdr>
        <w:top w:val="none" w:sz="0" w:space="0" w:color="auto"/>
        <w:left w:val="none" w:sz="0" w:space="0" w:color="auto"/>
        <w:bottom w:val="none" w:sz="0" w:space="0" w:color="auto"/>
        <w:right w:val="none" w:sz="0" w:space="0" w:color="auto"/>
      </w:divBdr>
    </w:div>
    <w:div w:id="439764818">
      <w:bodyDiv w:val="1"/>
      <w:marLeft w:val="0"/>
      <w:marRight w:val="0"/>
      <w:marTop w:val="0"/>
      <w:marBottom w:val="0"/>
      <w:divBdr>
        <w:top w:val="none" w:sz="0" w:space="0" w:color="auto"/>
        <w:left w:val="none" w:sz="0" w:space="0" w:color="auto"/>
        <w:bottom w:val="none" w:sz="0" w:space="0" w:color="auto"/>
        <w:right w:val="none" w:sz="0" w:space="0" w:color="auto"/>
      </w:divBdr>
    </w:div>
    <w:div w:id="527137282">
      <w:bodyDiv w:val="1"/>
      <w:marLeft w:val="0"/>
      <w:marRight w:val="0"/>
      <w:marTop w:val="0"/>
      <w:marBottom w:val="0"/>
      <w:divBdr>
        <w:top w:val="none" w:sz="0" w:space="0" w:color="auto"/>
        <w:left w:val="none" w:sz="0" w:space="0" w:color="auto"/>
        <w:bottom w:val="none" w:sz="0" w:space="0" w:color="auto"/>
        <w:right w:val="none" w:sz="0" w:space="0" w:color="auto"/>
      </w:divBdr>
    </w:div>
    <w:div w:id="659965986">
      <w:bodyDiv w:val="1"/>
      <w:marLeft w:val="0"/>
      <w:marRight w:val="0"/>
      <w:marTop w:val="0"/>
      <w:marBottom w:val="0"/>
      <w:divBdr>
        <w:top w:val="none" w:sz="0" w:space="0" w:color="auto"/>
        <w:left w:val="none" w:sz="0" w:space="0" w:color="auto"/>
        <w:bottom w:val="none" w:sz="0" w:space="0" w:color="auto"/>
        <w:right w:val="none" w:sz="0" w:space="0" w:color="auto"/>
      </w:divBdr>
    </w:div>
    <w:div w:id="673923863">
      <w:bodyDiv w:val="1"/>
      <w:marLeft w:val="0"/>
      <w:marRight w:val="0"/>
      <w:marTop w:val="0"/>
      <w:marBottom w:val="0"/>
      <w:divBdr>
        <w:top w:val="none" w:sz="0" w:space="0" w:color="auto"/>
        <w:left w:val="none" w:sz="0" w:space="0" w:color="auto"/>
        <w:bottom w:val="none" w:sz="0" w:space="0" w:color="auto"/>
        <w:right w:val="none" w:sz="0" w:space="0" w:color="auto"/>
      </w:divBdr>
    </w:div>
    <w:div w:id="935402206">
      <w:bodyDiv w:val="1"/>
      <w:marLeft w:val="0"/>
      <w:marRight w:val="0"/>
      <w:marTop w:val="0"/>
      <w:marBottom w:val="0"/>
      <w:divBdr>
        <w:top w:val="none" w:sz="0" w:space="0" w:color="auto"/>
        <w:left w:val="none" w:sz="0" w:space="0" w:color="auto"/>
        <w:bottom w:val="none" w:sz="0" w:space="0" w:color="auto"/>
        <w:right w:val="none" w:sz="0" w:space="0" w:color="auto"/>
      </w:divBdr>
    </w:div>
    <w:div w:id="1079861928">
      <w:bodyDiv w:val="1"/>
      <w:marLeft w:val="0"/>
      <w:marRight w:val="0"/>
      <w:marTop w:val="0"/>
      <w:marBottom w:val="0"/>
      <w:divBdr>
        <w:top w:val="none" w:sz="0" w:space="0" w:color="auto"/>
        <w:left w:val="none" w:sz="0" w:space="0" w:color="auto"/>
        <w:bottom w:val="none" w:sz="0" w:space="0" w:color="auto"/>
        <w:right w:val="none" w:sz="0" w:space="0" w:color="auto"/>
      </w:divBdr>
    </w:div>
    <w:div w:id="1439912981">
      <w:bodyDiv w:val="1"/>
      <w:marLeft w:val="0"/>
      <w:marRight w:val="0"/>
      <w:marTop w:val="0"/>
      <w:marBottom w:val="0"/>
      <w:divBdr>
        <w:top w:val="none" w:sz="0" w:space="0" w:color="auto"/>
        <w:left w:val="none" w:sz="0" w:space="0" w:color="auto"/>
        <w:bottom w:val="none" w:sz="0" w:space="0" w:color="auto"/>
        <w:right w:val="none" w:sz="0" w:space="0" w:color="auto"/>
      </w:divBdr>
    </w:div>
    <w:div w:id="1744334993">
      <w:bodyDiv w:val="1"/>
      <w:marLeft w:val="0"/>
      <w:marRight w:val="0"/>
      <w:marTop w:val="0"/>
      <w:marBottom w:val="0"/>
      <w:divBdr>
        <w:top w:val="none" w:sz="0" w:space="0" w:color="auto"/>
        <w:left w:val="none" w:sz="0" w:space="0" w:color="auto"/>
        <w:bottom w:val="none" w:sz="0" w:space="0" w:color="auto"/>
        <w:right w:val="none" w:sz="0" w:space="0" w:color="auto"/>
      </w:divBdr>
    </w:div>
    <w:div w:id="1745760365">
      <w:bodyDiv w:val="1"/>
      <w:marLeft w:val="0"/>
      <w:marRight w:val="0"/>
      <w:marTop w:val="0"/>
      <w:marBottom w:val="0"/>
      <w:divBdr>
        <w:top w:val="none" w:sz="0" w:space="0" w:color="auto"/>
        <w:left w:val="none" w:sz="0" w:space="0" w:color="auto"/>
        <w:bottom w:val="none" w:sz="0" w:space="0" w:color="auto"/>
        <w:right w:val="none" w:sz="0" w:space="0" w:color="auto"/>
      </w:divBdr>
    </w:div>
    <w:div w:id="2084906637">
      <w:bodyDiv w:val="1"/>
      <w:marLeft w:val="0"/>
      <w:marRight w:val="0"/>
      <w:marTop w:val="0"/>
      <w:marBottom w:val="0"/>
      <w:divBdr>
        <w:top w:val="none" w:sz="0" w:space="0" w:color="auto"/>
        <w:left w:val="none" w:sz="0" w:space="0" w:color="auto"/>
        <w:bottom w:val="none" w:sz="0" w:space="0" w:color="auto"/>
        <w:right w:val="none" w:sz="0" w:space="0" w:color="auto"/>
      </w:divBdr>
    </w:div>
    <w:div w:id="21180231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cmk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vT2e8uOkWbiyaLIQpzk6aFzA01Q==">AMUW2mXwi6DHjtzWVF9nTAyJZKlyrs42MIAWSlBjeTXnnwROLvfp5XVnpNz+hehngPJWubOJaJugOicvBp6seTCyE4P1isU0aENiug3YWfNJQJPCRti5msg=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1784</Words>
  <Characters>10172</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userua12</dc:creator>
  <cp:lastModifiedBy>user</cp:lastModifiedBy>
  <cp:revision>5</cp:revision>
  <dcterms:created xsi:type="dcterms:W3CDTF">2026-01-20T14:18:00Z</dcterms:created>
  <dcterms:modified xsi:type="dcterms:W3CDTF">2026-01-20T14:28:00Z</dcterms:modified>
</cp:coreProperties>
</file>